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81A758F"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1D422A">
        <w:rPr>
          <w:rFonts w:eastAsiaTheme="minorEastAsia" w:cs="Arial" w:hint="eastAsia"/>
          <w:lang w:val="en-US"/>
        </w:rPr>
        <w:t>7</w:t>
      </w:r>
      <w:r w:rsidR="00303FBF">
        <w:rPr>
          <w:rFonts w:eastAsiaTheme="minorEastAsia" w:cs="Arial" w:hint="eastAsia"/>
          <w:lang w:val="en-US"/>
        </w:rPr>
        <w:t>bis</w:t>
      </w:r>
      <w:r w:rsidRPr="008159DB">
        <w:rPr>
          <w:rFonts w:cs="Arial"/>
          <w:lang w:val="en-US"/>
        </w:rPr>
        <w:tab/>
      </w:r>
      <w:r w:rsidR="00606505" w:rsidRPr="00606505">
        <w:rPr>
          <w:rFonts w:cs="Arial"/>
          <w:lang w:val="en-US" w:eastAsia="ja-JP"/>
        </w:rPr>
        <w:t>R2-2408290</w:t>
      </w:r>
    </w:p>
    <w:p w14:paraId="6C801D07" w14:textId="25CB2CDD" w:rsidR="00F25091" w:rsidRPr="008159DB" w:rsidRDefault="00303FBF" w:rsidP="0074403D">
      <w:pPr>
        <w:pStyle w:val="CRCoverPage"/>
        <w:spacing w:after="0"/>
        <w:jc w:val="both"/>
        <w:outlineLvl w:val="0"/>
        <w:rPr>
          <w:rFonts w:cs="Arial"/>
          <w:b/>
          <w:noProof/>
          <w:sz w:val="24"/>
          <w:szCs w:val="24"/>
          <w:lang w:val="en-US"/>
        </w:rPr>
      </w:pPr>
      <w:r w:rsidRPr="00303FBF">
        <w:rPr>
          <w:rFonts w:cs="Arial"/>
          <w:b/>
          <w:noProof/>
          <w:sz w:val="24"/>
          <w:szCs w:val="24"/>
          <w:lang w:val="en-US"/>
        </w:rPr>
        <w:t>Hefei, China, Oct 14th – 18th, 2024</w:t>
      </w:r>
      <w:r w:rsidR="00F25091" w:rsidRPr="008159DB">
        <w:rPr>
          <w:rFonts w:cs="Arial"/>
          <w:b/>
          <w:noProof/>
          <w:sz w:val="24"/>
          <w:lang w:val="en-US"/>
        </w:rPr>
        <w:tab/>
        <w:t xml:space="preserve">           </w:t>
      </w:r>
      <w:r w:rsidR="00F25091" w:rsidRPr="008159DB">
        <w:rPr>
          <w:rFonts w:cs="Arial"/>
          <w:b/>
          <w:noProof/>
          <w:sz w:val="24"/>
          <w:lang w:val="en-US"/>
        </w:rPr>
        <w:tab/>
      </w:r>
      <w:r w:rsidR="00F25091" w:rsidRPr="008159DB">
        <w:rPr>
          <w:rFonts w:cs="Arial"/>
          <w:b/>
          <w:noProof/>
          <w:sz w:val="24"/>
          <w:lang w:val="en-US"/>
        </w:rPr>
        <w:tab/>
        <w:t xml:space="preserve">      </w:t>
      </w:r>
    </w:p>
    <w:p w14:paraId="037A07E3" w14:textId="77777777" w:rsidR="00857B40" w:rsidRDefault="00857B40" w:rsidP="0074403D">
      <w:pPr>
        <w:pStyle w:val="3GPPHeader"/>
        <w:spacing w:after="0"/>
        <w:rPr>
          <w:rFonts w:cs="Arial"/>
          <w:sz w:val="22"/>
          <w:szCs w:val="22"/>
          <w:lang w:val="en-US"/>
        </w:rPr>
      </w:pPr>
    </w:p>
    <w:p w14:paraId="09E68C28" w14:textId="4DB35A4D" w:rsidR="00F25091" w:rsidRPr="00FE3D4B" w:rsidRDefault="00F25091" w:rsidP="00847B6A">
      <w:pPr>
        <w:tabs>
          <w:tab w:val="left" w:pos="1985"/>
        </w:tabs>
        <w:overflowPunct/>
        <w:autoSpaceDE/>
        <w:autoSpaceDN/>
        <w:adjustRightInd/>
        <w:spacing w:after="180"/>
        <w:ind w:left="1985" w:hanging="1985"/>
        <w:textAlignment w:val="auto"/>
        <w:rPr>
          <w:rFonts w:eastAsiaTheme="minorEastAsia" w:cs="Arial"/>
          <w:b/>
          <w:bCs/>
          <w:sz w:val="22"/>
          <w:szCs w:val="22"/>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w:t>
      </w:r>
      <w:r w:rsidR="00635D05">
        <w:rPr>
          <w:rFonts w:eastAsiaTheme="minorEastAsia" w:cs="Arial"/>
          <w:b/>
          <w:bCs/>
          <w:sz w:val="22"/>
          <w:szCs w:val="22"/>
        </w:rPr>
        <w:t>4</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4A9EEA06"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606505">
        <w:rPr>
          <w:rFonts w:cs="Arial"/>
          <w:b/>
          <w:bCs/>
          <w:sz w:val="22"/>
          <w:szCs w:val="22"/>
          <w:lang w:eastAsia="en-US"/>
        </w:rPr>
        <w:t>P</w:t>
      </w:r>
      <w:r w:rsidR="00606505" w:rsidRPr="00606505">
        <w:rPr>
          <w:rFonts w:cs="Arial" w:hint="eastAsia"/>
          <w:b/>
          <w:bCs/>
          <w:sz w:val="22"/>
          <w:szCs w:val="22"/>
          <w:lang w:eastAsia="en-US"/>
        </w:rPr>
        <w:t>rocedure</w:t>
      </w:r>
      <w:r w:rsidR="00606505">
        <w:rPr>
          <w:rFonts w:cs="Arial"/>
          <w:b/>
          <w:bCs/>
          <w:sz w:val="22"/>
          <w:szCs w:val="22"/>
          <w:lang w:eastAsia="en-US"/>
        </w:rPr>
        <w:t xml:space="preserve"> </w:t>
      </w:r>
      <w:r w:rsidR="00606505" w:rsidRPr="00606505">
        <w:rPr>
          <w:rFonts w:cs="Arial" w:hint="eastAsia"/>
          <w:b/>
          <w:bCs/>
          <w:sz w:val="22"/>
          <w:szCs w:val="22"/>
          <w:lang w:eastAsia="en-US"/>
        </w:rPr>
        <w:t>of</w:t>
      </w:r>
      <w:r w:rsidR="000045F0" w:rsidRPr="00857B40">
        <w:rPr>
          <w:rFonts w:cs="Arial"/>
          <w:b/>
          <w:bCs/>
          <w:sz w:val="22"/>
          <w:szCs w:val="22"/>
          <w:lang w:eastAsia="en-US"/>
        </w:rPr>
        <w:t xml:space="preserve"> LP-WUS in </w:t>
      </w:r>
      <w:r w:rsidR="00FC10FC" w:rsidRPr="00857B40">
        <w:rPr>
          <w:rFonts w:cs="Arial"/>
          <w:b/>
          <w:bCs/>
          <w:sz w:val="22"/>
          <w:szCs w:val="22"/>
          <w:lang w:eastAsia="en-US"/>
        </w:rPr>
        <w:t>RRC_</w:t>
      </w:r>
      <w:r w:rsidR="00FC10FC" w:rsidRPr="00606505">
        <w:rPr>
          <w:rFonts w:cs="Arial" w:hint="eastAsia"/>
          <w:b/>
          <w:bCs/>
          <w:sz w:val="22"/>
          <w:szCs w:val="22"/>
          <w:lang w:eastAsia="en-US"/>
        </w:rPr>
        <w:t>CONNECTED</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3FC4C30B" w14:textId="6E2D051A" w:rsidR="00D94178" w:rsidRDefault="00D94178" w:rsidP="00D94178">
      <w:pPr>
        <w:spacing w:after="0"/>
        <w:rPr>
          <w:rFonts w:eastAsiaTheme="minorEastAsia" w:cs="Arial"/>
        </w:rPr>
      </w:pPr>
      <w:r>
        <w:rPr>
          <w:rFonts w:eastAsiaTheme="minorEastAsia" w:cs="Arial"/>
        </w:rPr>
        <w:t>In RAN2</w:t>
      </w:r>
      <w:r w:rsidR="008B05A6">
        <w:rPr>
          <w:rFonts w:eastAsiaTheme="minorEastAsia" w:cs="Arial" w:hint="eastAsia"/>
        </w:rPr>
        <w:t>#</w:t>
      </w:r>
      <w:r>
        <w:rPr>
          <w:rFonts w:eastAsiaTheme="minorEastAsia" w:cs="Arial" w:hint="eastAsia"/>
        </w:rPr>
        <w:t>12</w:t>
      </w:r>
      <w:r w:rsidR="008B05A6">
        <w:rPr>
          <w:rFonts w:eastAsiaTheme="minorEastAsia" w:cs="Arial" w:hint="eastAsia"/>
        </w:rPr>
        <w:t>7</w:t>
      </w:r>
      <w:r>
        <w:rPr>
          <w:rFonts w:eastAsiaTheme="minorEastAsia" w:cs="Arial" w:hint="eastAsia"/>
        </w:rPr>
        <w:t xml:space="preserve">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Pr>
          <w:rFonts w:eastAsia="宋体" w:hint="eastAsia"/>
        </w:rPr>
        <w:t>p</w:t>
      </w:r>
      <w:r>
        <w:rPr>
          <w:rFonts w:eastAsia="宋体"/>
        </w:rPr>
        <w:t xml:space="preserve">rocedures for </w:t>
      </w:r>
      <w:r>
        <w:t xml:space="preserve">LP-WUS </w:t>
      </w:r>
      <w:r>
        <w:rPr>
          <w:rFonts w:eastAsia="宋体"/>
        </w:rPr>
        <w:t xml:space="preserve">in </w:t>
      </w:r>
      <w:r>
        <w:t>RRC_CONNECTED</w:t>
      </w:r>
      <w:r>
        <w:rPr>
          <w:rFonts w:eastAsiaTheme="minorEastAsia" w:cs="Arial"/>
        </w:rPr>
        <w:t xml:space="preserve"> were made</w:t>
      </w:r>
      <w:r w:rsidRPr="005152B2">
        <w:rPr>
          <w:rFonts w:eastAsiaTheme="minorEastAsia" w:cs="Arial"/>
          <w:vertAlign w:val="superscript"/>
        </w:rPr>
        <w:t xml:space="preserve"> [</w:t>
      </w:r>
      <w:r w:rsidR="00233A44">
        <w:rPr>
          <w:rFonts w:eastAsiaTheme="minorEastAsia" w:cs="Arial" w:hint="eastAsia"/>
          <w:vertAlign w:val="superscript"/>
        </w:rPr>
        <w:t>1</w:t>
      </w:r>
      <w:r w:rsidRPr="005152B2">
        <w:rPr>
          <w:rFonts w:eastAsiaTheme="minorEastAsia" w:cs="Arial"/>
          <w:vertAlign w:val="superscript"/>
        </w:rPr>
        <w:t>]</w:t>
      </w:r>
      <w:r>
        <w:rPr>
          <w:rFonts w:eastAsiaTheme="minorEastAsia" w:cs="Arial"/>
        </w:rPr>
        <w:t>:</w:t>
      </w:r>
    </w:p>
    <w:tbl>
      <w:tblPr>
        <w:tblStyle w:val="a9"/>
        <w:tblW w:w="0" w:type="auto"/>
        <w:tblLook w:val="04A0" w:firstRow="1" w:lastRow="0" w:firstColumn="1" w:lastColumn="0" w:noHBand="0" w:noVBand="1"/>
      </w:tblPr>
      <w:tblGrid>
        <w:gridCol w:w="8296"/>
      </w:tblGrid>
      <w:tr w:rsidR="00D94178" w:rsidRPr="008159DB" w14:paraId="4CB540D4" w14:textId="77777777" w:rsidTr="000D7E28">
        <w:tc>
          <w:tcPr>
            <w:tcW w:w="8296" w:type="dxa"/>
          </w:tcPr>
          <w:p w14:paraId="44A2D922" w14:textId="77777777" w:rsidR="00233A44" w:rsidRDefault="00233A44" w:rsidP="00233A44">
            <w:pPr>
              <w:spacing w:after="0"/>
            </w:pPr>
            <w:bookmarkStart w:id="1" w:name="_Hlk177650195"/>
            <w:r>
              <w:t xml:space="preserve">For option 1-2, </w:t>
            </w:r>
          </w:p>
          <w:p w14:paraId="3670C6BE" w14:textId="77777777" w:rsidR="00233A44" w:rsidRDefault="00233A44" w:rsidP="00AE0F94">
            <w:pPr>
              <w:numPr>
                <w:ilvl w:val="1"/>
                <w:numId w:val="3"/>
              </w:numPr>
              <w:spacing w:after="0" w:line="276" w:lineRule="auto"/>
              <w:ind w:left="741"/>
            </w:pPr>
            <w:r>
              <w:t>After LP-WUS triggers the UE to perform PDCCH monitoring, the UE starts one timer. When the timer is running, the UE monitors PDCCH. FFS on the timer (e.g., newly defined timer or legacy timer.)</w:t>
            </w:r>
          </w:p>
          <w:p w14:paraId="6DD2D7FF" w14:textId="1F853540" w:rsidR="00D94178" w:rsidRPr="000D7E28" w:rsidRDefault="00233A44" w:rsidP="00AE0F94">
            <w:pPr>
              <w:widowControl/>
              <w:numPr>
                <w:ilvl w:val="1"/>
                <w:numId w:val="3"/>
              </w:numPr>
              <w:spacing w:before="100" w:beforeAutospacing="1" w:after="0" w:line="276" w:lineRule="auto"/>
              <w:ind w:left="741"/>
              <w:rPr>
                <w:rFonts w:cs="Arial"/>
                <w:bCs/>
                <w:lang w:val="en-US" w:bidi="ar"/>
              </w:rPr>
            </w:pPr>
            <w:r>
              <w:t>The timer is started at a time offset after receiving the LP-WUS indication for PDCCH monitoring. The range of time offset is left for RAN1.</w:t>
            </w:r>
          </w:p>
        </w:tc>
      </w:tr>
    </w:tbl>
    <w:bookmarkEnd w:id="1"/>
    <w:p w14:paraId="00DD5445" w14:textId="1154FAE8" w:rsidR="00233A44" w:rsidRDefault="00233A44" w:rsidP="00FE3D4B">
      <w:pPr>
        <w:rPr>
          <w:rFonts w:eastAsiaTheme="minorEastAsia" w:cs="Arial"/>
        </w:rPr>
      </w:pPr>
      <w:r>
        <w:rPr>
          <w:rFonts w:eastAsiaTheme="minorEastAsia" w:cs="Arial"/>
        </w:rPr>
        <w:t>In RAN</w:t>
      </w:r>
      <w:r w:rsidR="00071341">
        <w:rPr>
          <w:rFonts w:eastAsiaTheme="minorEastAsia" w:cs="Arial" w:hint="eastAsia"/>
        </w:rPr>
        <w:t>1</w:t>
      </w:r>
      <w:r>
        <w:rPr>
          <w:rFonts w:eastAsiaTheme="minorEastAsia" w:cs="Arial" w:hint="eastAsia"/>
        </w:rPr>
        <w:t>#1</w:t>
      </w:r>
      <w:r w:rsidR="00071341">
        <w:rPr>
          <w:rFonts w:eastAsiaTheme="minorEastAsia" w:cs="Arial" w:hint="eastAsia"/>
        </w:rPr>
        <w:t xml:space="preserve">18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Pr>
          <w:rFonts w:eastAsia="宋体" w:hint="eastAsia"/>
        </w:rPr>
        <w:t>p</w:t>
      </w:r>
      <w:r>
        <w:rPr>
          <w:rFonts w:eastAsia="宋体"/>
        </w:rPr>
        <w:t xml:space="preserve">rocedures for </w:t>
      </w:r>
      <w:r>
        <w:t xml:space="preserve">LP-WUS </w:t>
      </w:r>
      <w:r>
        <w:rPr>
          <w:rFonts w:eastAsia="宋体"/>
        </w:rPr>
        <w:t xml:space="preserve">in </w:t>
      </w:r>
      <w:r>
        <w:t>RRC_CONNECTED</w:t>
      </w:r>
      <w:r>
        <w:rPr>
          <w:rFonts w:eastAsiaTheme="minorEastAsia" w:cs="Arial"/>
        </w:rPr>
        <w:t xml:space="preserve"> were made</w:t>
      </w:r>
      <w:r w:rsidRPr="005152B2">
        <w:rPr>
          <w:rFonts w:eastAsiaTheme="minorEastAsia" w:cs="Arial"/>
          <w:vertAlign w:val="superscript"/>
        </w:rPr>
        <w:t xml:space="preserve"> [2]</w:t>
      </w:r>
      <w:r>
        <w:rPr>
          <w:rFonts w:eastAsiaTheme="minorEastAsia" w:cs="Arial"/>
        </w:rPr>
        <w:t>:</w:t>
      </w:r>
    </w:p>
    <w:tbl>
      <w:tblPr>
        <w:tblStyle w:val="a9"/>
        <w:tblW w:w="0" w:type="auto"/>
        <w:tblLook w:val="04A0" w:firstRow="1" w:lastRow="0" w:firstColumn="1" w:lastColumn="0" w:noHBand="0" w:noVBand="1"/>
      </w:tblPr>
      <w:tblGrid>
        <w:gridCol w:w="8296"/>
      </w:tblGrid>
      <w:tr w:rsidR="00233A44" w:rsidRPr="008159DB" w14:paraId="2B8416E0" w14:textId="77777777" w:rsidTr="00EF4776">
        <w:tc>
          <w:tcPr>
            <w:tcW w:w="8296" w:type="dxa"/>
          </w:tcPr>
          <w:p w14:paraId="73DF203A" w14:textId="77777777" w:rsidR="002F07A1" w:rsidRPr="00836D9F" w:rsidRDefault="002F07A1" w:rsidP="002F07A1">
            <w:pPr>
              <w:spacing w:after="0" w:line="240" w:lineRule="auto"/>
            </w:pPr>
            <w:r w:rsidRPr="00836D9F">
              <w:t>For option 1-2 of LP-WUS CONNECTED mode operation, the followings are assumed from RAN1 perspective.</w:t>
            </w:r>
          </w:p>
          <w:p w14:paraId="51E4582A" w14:textId="77777777" w:rsidR="002F07A1" w:rsidRPr="00836D9F" w:rsidRDefault="002F07A1" w:rsidP="002F07A1">
            <w:pPr>
              <w:numPr>
                <w:ilvl w:val="0"/>
                <w:numId w:val="3"/>
              </w:numPr>
              <w:overflowPunct/>
              <w:autoSpaceDE/>
              <w:autoSpaceDN/>
              <w:adjustRightInd/>
              <w:spacing w:after="0" w:line="252" w:lineRule="auto"/>
              <w:contextualSpacing/>
              <w:textAlignment w:val="auto"/>
              <w:rPr>
                <w:lang w:eastAsia="x-none"/>
              </w:rPr>
            </w:pPr>
            <w:r w:rsidRPr="00836D9F">
              <w:rPr>
                <w:lang w:eastAsia="x-none"/>
              </w:rPr>
              <w:t>LP-WUS monitoring outside at least legacy C-DRX active time according to the LP-WUS monitoring configuration to trigger PDCCH monitoring.</w:t>
            </w:r>
          </w:p>
          <w:p w14:paraId="40173047" w14:textId="77777777" w:rsidR="002F07A1" w:rsidRPr="00836D9F" w:rsidRDefault="002F07A1" w:rsidP="002F07A1">
            <w:pPr>
              <w:numPr>
                <w:ilvl w:val="0"/>
                <w:numId w:val="3"/>
              </w:numPr>
              <w:overflowPunct/>
              <w:autoSpaceDE/>
              <w:autoSpaceDN/>
              <w:adjustRightInd/>
              <w:spacing w:after="180" w:line="252" w:lineRule="auto"/>
              <w:contextualSpacing/>
              <w:textAlignment w:val="auto"/>
              <w:rPr>
                <w:lang w:eastAsia="x-none"/>
              </w:rPr>
            </w:pPr>
            <w:r w:rsidRPr="00836D9F">
              <w:rPr>
                <w:lang w:eastAsia="x-none"/>
              </w:rPr>
              <w:t>UE is configured with legacy C-DRX configurations as Rel-18.</w:t>
            </w:r>
          </w:p>
          <w:p w14:paraId="54A3F8A5" w14:textId="77777777" w:rsidR="002F07A1" w:rsidRPr="00836D9F" w:rsidRDefault="002F07A1" w:rsidP="002F07A1">
            <w:pPr>
              <w:numPr>
                <w:ilvl w:val="0"/>
                <w:numId w:val="3"/>
              </w:numPr>
              <w:overflowPunct/>
              <w:autoSpaceDE/>
              <w:autoSpaceDN/>
              <w:adjustRightInd/>
              <w:spacing w:after="180" w:line="252" w:lineRule="auto"/>
              <w:contextualSpacing/>
              <w:textAlignment w:val="auto"/>
              <w:rPr>
                <w:lang w:eastAsia="x-none"/>
              </w:rPr>
            </w:pPr>
            <w:r w:rsidRPr="00836D9F">
              <w:rPr>
                <w:lang w:eastAsia="x-none"/>
              </w:rPr>
              <w:t xml:space="preserve">UE </w:t>
            </w:r>
            <w:r w:rsidRPr="00836D9F">
              <w:rPr>
                <w:rFonts w:eastAsia="Yu Mincho"/>
                <w:lang w:eastAsia="x-none"/>
              </w:rPr>
              <w:t xml:space="preserve">is </w:t>
            </w:r>
            <w:r w:rsidRPr="00836D9F">
              <w:rPr>
                <w:lang w:eastAsia="x-none"/>
              </w:rPr>
              <w:t xml:space="preserve">expected to be configured with LP-WUS </w:t>
            </w:r>
            <w:r w:rsidRPr="00836D9F">
              <w:rPr>
                <w:rFonts w:eastAsia="Yu Mincho"/>
                <w:lang w:eastAsia="x-none"/>
              </w:rPr>
              <w:t>monitoring configuration (</w:t>
            </w:r>
            <w:r w:rsidRPr="00836D9F">
              <w:rPr>
                <w:lang w:eastAsia="x-none"/>
              </w:rPr>
              <w:t>periodicity and offset can be different from those from C-DRX configuration).</w:t>
            </w:r>
          </w:p>
          <w:p w14:paraId="3186BE84" w14:textId="77777777" w:rsidR="002F07A1" w:rsidRPr="00836D9F" w:rsidRDefault="002F07A1" w:rsidP="002F07A1">
            <w:pPr>
              <w:numPr>
                <w:ilvl w:val="1"/>
                <w:numId w:val="3"/>
              </w:numPr>
              <w:overflowPunct/>
              <w:autoSpaceDE/>
              <w:autoSpaceDN/>
              <w:adjustRightInd/>
              <w:spacing w:after="180" w:line="252" w:lineRule="auto"/>
              <w:contextualSpacing/>
              <w:textAlignment w:val="auto"/>
              <w:rPr>
                <w:lang w:eastAsia="x-none"/>
              </w:rPr>
            </w:pPr>
            <w:r w:rsidRPr="00836D9F">
              <w:rPr>
                <w:lang w:eastAsia="x-none"/>
              </w:rPr>
              <w:t>FFS potential restriction for LP-WUS configuration in relation with C-DRX configuration.</w:t>
            </w:r>
          </w:p>
          <w:p w14:paraId="19478900" w14:textId="77777777" w:rsidR="002F07A1" w:rsidRPr="00836D9F" w:rsidRDefault="002F07A1" w:rsidP="002F07A1">
            <w:pPr>
              <w:numPr>
                <w:ilvl w:val="0"/>
                <w:numId w:val="3"/>
              </w:numPr>
              <w:overflowPunct/>
              <w:autoSpaceDE/>
              <w:autoSpaceDN/>
              <w:adjustRightInd/>
              <w:spacing w:after="180" w:line="252" w:lineRule="auto"/>
              <w:contextualSpacing/>
              <w:textAlignment w:val="auto"/>
              <w:rPr>
                <w:lang w:eastAsia="x-none"/>
              </w:rPr>
            </w:pPr>
            <w:r w:rsidRPr="00836D9F">
              <w:rPr>
                <w:lang w:eastAsia="x-none"/>
              </w:rPr>
              <w:t>LP-WUS triggers the start of a timer during which UE monitors PDCCH.</w:t>
            </w:r>
          </w:p>
          <w:p w14:paraId="685F7D92" w14:textId="77777777" w:rsidR="002F07A1" w:rsidRPr="00836D9F" w:rsidRDefault="002F07A1" w:rsidP="002F07A1">
            <w:pPr>
              <w:numPr>
                <w:ilvl w:val="1"/>
                <w:numId w:val="3"/>
              </w:numPr>
              <w:overflowPunct/>
              <w:autoSpaceDE/>
              <w:autoSpaceDN/>
              <w:adjustRightInd/>
              <w:spacing w:after="180" w:line="252" w:lineRule="auto"/>
              <w:contextualSpacing/>
              <w:textAlignment w:val="auto"/>
              <w:rPr>
                <w:lang w:eastAsia="x-none"/>
              </w:rPr>
            </w:pPr>
            <w:r w:rsidRPr="00836D9F">
              <w:rPr>
                <w:lang w:eastAsia="x-none"/>
              </w:rPr>
              <w:t>FFS the timer is existing timer and/or new timer.</w:t>
            </w:r>
          </w:p>
          <w:p w14:paraId="32612933" w14:textId="77777777" w:rsidR="002F07A1" w:rsidRPr="00836D9F" w:rsidRDefault="002F07A1" w:rsidP="002F07A1">
            <w:pPr>
              <w:numPr>
                <w:ilvl w:val="0"/>
                <w:numId w:val="3"/>
              </w:numPr>
              <w:overflowPunct/>
              <w:autoSpaceDE/>
              <w:autoSpaceDN/>
              <w:adjustRightInd/>
              <w:spacing w:after="180" w:line="252" w:lineRule="auto"/>
              <w:contextualSpacing/>
              <w:textAlignment w:val="auto"/>
              <w:rPr>
                <w:lang w:eastAsia="x-none"/>
              </w:rPr>
            </w:pPr>
            <w:r w:rsidRPr="00836D9F">
              <w:rPr>
                <w:lang w:eastAsia="x-none"/>
              </w:rPr>
              <w:t>UE PDCCH monitoring behaviors related to other legacy DRX timers are not affected.</w:t>
            </w:r>
          </w:p>
          <w:p w14:paraId="5476573A" w14:textId="77777777" w:rsidR="002F07A1" w:rsidRPr="00D12BC6" w:rsidRDefault="002F07A1" w:rsidP="002F07A1">
            <w:pPr>
              <w:numPr>
                <w:ilvl w:val="1"/>
                <w:numId w:val="3"/>
              </w:numPr>
              <w:overflowPunct/>
              <w:autoSpaceDE/>
              <w:autoSpaceDN/>
              <w:adjustRightInd/>
              <w:spacing w:after="180" w:line="252" w:lineRule="auto"/>
              <w:contextualSpacing/>
              <w:textAlignment w:val="auto"/>
              <w:rPr>
                <w:lang w:val="fr-FR" w:eastAsia="x-none"/>
              </w:rPr>
            </w:pPr>
            <w:r w:rsidRPr="00D12BC6">
              <w:rPr>
                <w:lang w:val="fr-FR" w:eastAsia="x-none"/>
              </w:rPr>
              <w:t>drx-InactivityTimer, drx-RetransmissionTimerDL, drx-RetransmissionTimerUL, drx-HARQ-RTT-TimerDL, drx-HARQ-RTT-TimerUL.</w:t>
            </w:r>
          </w:p>
          <w:p w14:paraId="5AFD33C5" w14:textId="77777777" w:rsidR="002F07A1" w:rsidRPr="00836D9F" w:rsidRDefault="002F07A1" w:rsidP="002F07A1">
            <w:pPr>
              <w:numPr>
                <w:ilvl w:val="0"/>
                <w:numId w:val="3"/>
              </w:numPr>
              <w:overflowPunct/>
              <w:autoSpaceDE/>
              <w:autoSpaceDN/>
              <w:adjustRightInd/>
              <w:spacing w:after="180" w:line="252" w:lineRule="auto"/>
              <w:contextualSpacing/>
              <w:textAlignment w:val="auto"/>
              <w:rPr>
                <w:lang w:eastAsia="x-none"/>
              </w:rPr>
            </w:pPr>
            <w:r w:rsidRPr="00836D9F">
              <w:rPr>
                <w:lang w:eastAsia="x-none"/>
              </w:rPr>
              <w:t>No impact on RRM/RLM/BFD measurement requirements</w:t>
            </w:r>
            <w:r w:rsidRPr="00836D9F">
              <w:rPr>
                <w:rFonts w:eastAsia="Yu Mincho"/>
                <w:lang w:eastAsia="x-none"/>
              </w:rPr>
              <w:t xml:space="preserve"> is assumed.</w:t>
            </w:r>
          </w:p>
          <w:p w14:paraId="3EB7F564" w14:textId="77777777" w:rsidR="002F07A1" w:rsidRPr="00836D9F" w:rsidRDefault="002F07A1" w:rsidP="002F07A1">
            <w:pPr>
              <w:numPr>
                <w:ilvl w:val="0"/>
                <w:numId w:val="3"/>
              </w:numPr>
              <w:overflowPunct/>
              <w:autoSpaceDE/>
              <w:autoSpaceDN/>
              <w:adjustRightInd/>
              <w:spacing w:after="180" w:line="252" w:lineRule="auto"/>
              <w:contextualSpacing/>
              <w:textAlignment w:val="auto"/>
              <w:rPr>
                <w:lang w:eastAsia="x-none"/>
              </w:rPr>
            </w:pPr>
            <w:r w:rsidRPr="00836D9F">
              <w:rPr>
                <w:lang w:eastAsia="x-none"/>
              </w:rPr>
              <w:t>For periodic CSI/L1-RSRP reporting, UE can be configured with one of the following (same as Rel-16 DCP and option 1-1).</w:t>
            </w:r>
          </w:p>
          <w:p w14:paraId="324DDB97" w14:textId="77777777" w:rsidR="002F07A1" w:rsidRPr="00836D9F" w:rsidRDefault="002F07A1" w:rsidP="002F07A1">
            <w:pPr>
              <w:numPr>
                <w:ilvl w:val="1"/>
                <w:numId w:val="3"/>
              </w:numPr>
              <w:overflowPunct/>
              <w:autoSpaceDE/>
              <w:autoSpaceDN/>
              <w:adjustRightInd/>
              <w:spacing w:after="180" w:line="252" w:lineRule="auto"/>
              <w:contextualSpacing/>
              <w:textAlignment w:val="auto"/>
              <w:rPr>
                <w:lang w:eastAsia="x-none"/>
              </w:rPr>
            </w:pPr>
            <w:r w:rsidRPr="00836D9F">
              <w:rPr>
                <w:lang w:eastAsia="x-none"/>
              </w:rPr>
              <w:t>Periodic CSI/L1-RSRP is not reported if UE is not indicated to wake-up.</w:t>
            </w:r>
          </w:p>
          <w:p w14:paraId="70ADD07F" w14:textId="77777777" w:rsidR="00D9232E" w:rsidRPr="00D9232E" w:rsidRDefault="002F07A1" w:rsidP="00D9232E">
            <w:pPr>
              <w:numPr>
                <w:ilvl w:val="1"/>
                <w:numId w:val="3"/>
              </w:numPr>
              <w:overflowPunct/>
              <w:autoSpaceDE/>
              <w:autoSpaceDN/>
              <w:adjustRightInd/>
              <w:spacing w:after="0" w:line="240" w:lineRule="auto"/>
              <w:contextualSpacing/>
              <w:textAlignment w:val="auto"/>
              <w:rPr>
                <w:rFonts w:cs="Arial"/>
                <w:bCs/>
                <w:lang w:val="en-US" w:bidi="ar"/>
              </w:rPr>
            </w:pPr>
            <w:r w:rsidRPr="00836D9F">
              <w:rPr>
                <w:lang w:eastAsia="x-none"/>
              </w:rPr>
              <w:lastRenderedPageBreak/>
              <w:t>Periodic CSI/L1-RSRP is periodically reported regardless if UE is indicated to wake-up or not.</w:t>
            </w:r>
          </w:p>
          <w:p w14:paraId="7B470B1B" w14:textId="77777777" w:rsidR="00233A44" w:rsidRPr="00F80490" w:rsidRDefault="002F07A1" w:rsidP="00D9232E">
            <w:pPr>
              <w:pStyle w:val="a7"/>
              <w:numPr>
                <w:ilvl w:val="1"/>
                <w:numId w:val="38"/>
              </w:numPr>
              <w:overflowPunct/>
              <w:autoSpaceDE/>
              <w:autoSpaceDN/>
              <w:adjustRightInd/>
              <w:spacing w:after="0" w:line="240" w:lineRule="auto"/>
              <w:ind w:left="741"/>
              <w:contextualSpacing/>
              <w:textAlignment w:val="auto"/>
              <w:rPr>
                <w:rFonts w:cs="Arial"/>
                <w:bCs/>
                <w:lang w:val="en-US" w:bidi="ar"/>
              </w:rPr>
            </w:pPr>
            <w:r w:rsidRPr="00836D9F">
              <w:rPr>
                <w:lang w:eastAsia="x-none"/>
              </w:rPr>
              <w:t>UE PDCCH monitoring is not triggered by legacy C-DRX cycle and drx-onDurationTimer when monitoring LP-WUS.</w:t>
            </w:r>
          </w:p>
          <w:p w14:paraId="773219F6" w14:textId="77777777" w:rsidR="00F80490" w:rsidRPr="00F80490" w:rsidRDefault="00F80490" w:rsidP="00F80490">
            <w:pPr>
              <w:overflowPunct/>
              <w:autoSpaceDE/>
              <w:autoSpaceDN/>
              <w:adjustRightInd/>
              <w:spacing w:after="0"/>
              <w:contextualSpacing/>
              <w:textAlignment w:val="auto"/>
              <w:rPr>
                <w:rFonts w:eastAsiaTheme="minorEastAsia" w:cs="Arial"/>
                <w:bCs/>
                <w:lang w:val="en-US" w:bidi="ar"/>
              </w:rPr>
            </w:pPr>
          </w:p>
          <w:p w14:paraId="23A375A0" w14:textId="77777777" w:rsidR="00F80490" w:rsidRPr="001C72B5" w:rsidRDefault="00F80490" w:rsidP="00F80490">
            <w:pPr>
              <w:pStyle w:val="a7"/>
              <w:spacing w:after="180" w:line="252" w:lineRule="auto"/>
              <w:ind w:left="0"/>
              <w:contextualSpacing/>
            </w:pPr>
            <w:r>
              <w:rPr>
                <w:lang w:val="en-US"/>
              </w:rPr>
              <w:t xml:space="preserve">From RAN1 perspective, </w:t>
            </w:r>
            <w:r>
              <w:t>f</w:t>
            </w:r>
            <w:r w:rsidRPr="001C72B5">
              <w:t>or RRC CONNECTED mode, PDCCH monitoring is triggered by LP-WUS with C-DRX configuration</w:t>
            </w:r>
          </w:p>
          <w:p w14:paraId="50E42E9A" w14:textId="77777777" w:rsidR="00F80490" w:rsidRPr="001C72B5" w:rsidRDefault="00F80490" w:rsidP="00F80490">
            <w:pPr>
              <w:pStyle w:val="a7"/>
              <w:numPr>
                <w:ilvl w:val="0"/>
                <w:numId w:val="40"/>
              </w:numPr>
              <w:overflowPunct/>
              <w:autoSpaceDE/>
              <w:autoSpaceDN/>
              <w:adjustRightInd/>
              <w:spacing w:after="0"/>
              <w:jc w:val="left"/>
              <w:textAlignment w:val="auto"/>
            </w:pPr>
            <w:r w:rsidRPr="001C72B5">
              <w:rPr>
                <w:rFonts w:hint="eastAsia"/>
              </w:rPr>
              <w:t xml:space="preserve">Support Option 1-1: </w:t>
            </w:r>
            <w:r w:rsidRPr="001C72B5">
              <w:t>LP-WUS monitoring according to the LP-WUS monitoring configuration before drx-onDurationTimer to trigger the starting of the drx-onDurationTimer.</w:t>
            </w:r>
          </w:p>
          <w:p w14:paraId="5CDC9B9E" w14:textId="77777777" w:rsidR="00F80490" w:rsidRDefault="00F80490" w:rsidP="00F80490">
            <w:pPr>
              <w:pStyle w:val="a7"/>
              <w:numPr>
                <w:ilvl w:val="0"/>
                <w:numId w:val="40"/>
              </w:numPr>
              <w:overflowPunct/>
              <w:autoSpaceDE/>
              <w:autoSpaceDN/>
              <w:adjustRightInd/>
              <w:spacing w:after="0"/>
              <w:jc w:val="left"/>
              <w:textAlignment w:val="auto"/>
            </w:pPr>
            <w:r w:rsidRPr="001C72B5">
              <w:rPr>
                <w:rFonts w:hint="eastAsia"/>
              </w:rPr>
              <w:t>Support Option 1-2:</w:t>
            </w:r>
            <w:r w:rsidRPr="001C72B5">
              <w:t xml:space="preserve"> LP-WUS monitoring outside at least legacy C-DRX active time according to the LP-WUS monitoring configuration to trigger PDCCH monitoring.</w:t>
            </w:r>
          </w:p>
          <w:p w14:paraId="164AD5CA" w14:textId="77777777" w:rsidR="00F80490" w:rsidRDefault="00F80490" w:rsidP="00F80490">
            <w:pPr>
              <w:pStyle w:val="a7"/>
              <w:numPr>
                <w:ilvl w:val="0"/>
                <w:numId w:val="40"/>
              </w:numPr>
              <w:overflowPunct/>
              <w:autoSpaceDE/>
              <w:autoSpaceDN/>
              <w:adjustRightInd/>
              <w:spacing w:after="0"/>
              <w:jc w:val="left"/>
              <w:textAlignment w:val="auto"/>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7CED0274" w14:textId="4FF8749B" w:rsidR="00F80490" w:rsidRPr="00F80490" w:rsidRDefault="00F80490" w:rsidP="00F80490">
            <w:pPr>
              <w:overflowPunct/>
              <w:autoSpaceDE/>
              <w:autoSpaceDN/>
              <w:adjustRightInd/>
              <w:spacing w:after="0"/>
              <w:contextualSpacing/>
              <w:textAlignment w:val="auto"/>
              <w:rPr>
                <w:rFonts w:eastAsiaTheme="minorEastAsia" w:cs="Arial"/>
                <w:bCs/>
                <w:lang w:val="en-US" w:bidi="ar"/>
              </w:rPr>
            </w:pPr>
            <w:r>
              <w:t>Note: Above can be revisited considering RAN2 decisions.</w:t>
            </w:r>
          </w:p>
        </w:tc>
      </w:tr>
    </w:tbl>
    <w:p w14:paraId="56031E5C" w14:textId="5E948CE9" w:rsidR="000503E9" w:rsidRPr="008159DB" w:rsidRDefault="00D94178" w:rsidP="00FE3D4B">
      <w:pPr>
        <w:rPr>
          <w:rFonts w:eastAsiaTheme="minorEastAsia"/>
        </w:rPr>
      </w:pPr>
      <w:r>
        <w:rPr>
          <w:rFonts w:eastAsiaTheme="minorEastAsia" w:hint="eastAsia"/>
        </w:rPr>
        <w:lastRenderedPageBreak/>
        <w:t xml:space="preserve">In this contribution, we </w:t>
      </w:r>
      <w:r>
        <w:rPr>
          <w:rFonts w:eastAsiaTheme="minorEastAsia"/>
        </w:rPr>
        <w:t>further</w:t>
      </w:r>
      <w:r>
        <w:rPr>
          <w:rFonts w:eastAsiaTheme="minorEastAsia" w:hint="eastAsia"/>
        </w:rPr>
        <w:t xml:space="preserve"> discuss Option1-2</w:t>
      </w:r>
      <w:r w:rsidR="00930649">
        <w:rPr>
          <w:rFonts w:eastAsiaTheme="minorEastAsia"/>
        </w:rPr>
        <w:t xml:space="preserve"> based on RAN2 agreements</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7FED5646" w14:textId="5756CB40" w:rsidR="001C5900" w:rsidRDefault="001C5900" w:rsidP="0074403D">
      <w:pPr>
        <w:pStyle w:val="2"/>
        <w:jc w:val="both"/>
        <w:rPr>
          <w:rFonts w:eastAsiaTheme="minorEastAsia"/>
        </w:rPr>
      </w:pPr>
      <w:r w:rsidRPr="008159DB">
        <w:rPr>
          <w:rFonts w:eastAsiaTheme="minorEastAsia"/>
        </w:rPr>
        <w:t>2.</w:t>
      </w:r>
      <w:r w:rsidR="00B94B4D">
        <w:rPr>
          <w:rFonts w:eastAsiaTheme="minorEastAsia"/>
        </w:rPr>
        <w:t>1</w:t>
      </w:r>
      <w:r w:rsidRPr="008159DB">
        <w:rPr>
          <w:rFonts w:eastAsiaTheme="minorEastAsia"/>
        </w:rPr>
        <w:t xml:space="preserve">. </w:t>
      </w:r>
      <w:r w:rsidR="00483F19">
        <w:rPr>
          <w:rFonts w:eastAsiaTheme="minorEastAsia" w:hint="eastAsia"/>
        </w:rPr>
        <w:t>Discussion on Option1-2</w:t>
      </w:r>
    </w:p>
    <w:p w14:paraId="1FC9BD34" w14:textId="40E0368B" w:rsidR="00992AC9" w:rsidRDefault="00E202E2" w:rsidP="00240E92">
      <w:pPr>
        <w:rPr>
          <w:rFonts w:eastAsiaTheme="minorEastAsia" w:cs="Arial"/>
          <w:bCs/>
          <w:lang w:val="en-US" w:bidi="ar"/>
        </w:rPr>
      </w:pPr>
      <w:r>
        <w:rPr>
          <w:rFonts w:eastAsiaTheme="minorEastAsia" w:cs="Arial"/>
          <w:bCs/>
          <w:lang w:val="en-US" w:bidi="ar"/>
        </w:rPr>
        <w:t>In agreements for Option 1-2 of the last RAN2 meeting, PDCCH monitoring triggered by LP-WUS is controlled by a timer. Whether the timer is new timer or legacy timer is FFS.</w:t>
      </w:r>
    </w:p>
    <w:p w14:paraId="4E41DD4D" w14:textId="23302ECE" w:rsidR="00B30814" w:rsidRDefault="00D22FCF" w:rsidP="00240E92">
      <w:pPr>
        <w:rPr>
          <w:rFonts w:eastAsiaTheme="minorEastAsia"/>
        </w:rPr>
      </w:pPr>
      <w:r>
        <w:rPr>
          <w:rFonts w:eastAsiaTheme="minorEastAsia"/>
          <w:lang w:bidi="ar"/>
        </w:rPr>
        <w:t xml:space="preserve">In general, the gNB may send LP-WUS to the UE to trigger PDCCH monitoring when there is DL data to be transmitted to the UE. Thus, the </w:t>
      </w:r>
      <w:r w:rsidR="00B30814">
        <w:rPr>
          <w:rFonts w:eastAsiaTheme="minorEastAsia" w:hint="eastAsia"/>
          <w:lang w:bidi="ar"/>
        </w:rPr>
        <w:t>UE is supposed to receive DCI in a very short time</w:t>
      </w:r>
      <w:r>
        <w:rPr>
          <w:rFonts w:eastAsiaTheme="minorEastAsia"/>
          <w:lang w:bidi="ar"/>
        </w:rPr>
        <w:t xml:space="preserve"> after receiving LP-WUS</w:t>
      </w:r>
      <w:r w:rsidR="00B30814">
        <w:rPr>
          <w:rFonts w:eastAsiaTheme="minorEastAsia" w:hint="eastAsia"/>
          <w:lang w:bidi="ar"/>
        </w:rPr>
        <w:t xml:space="preserve">. </w:t>
      </w:r>
      <w:r>
        <w:rPr>
          <w:rFonts w:eastAsiaTheme="minorEastAsia"/>
          <w:lang w:bidi="ar"/>
        </w:rPr>
        <w:t>From this perspective</w:t>
      </w:r>
      <w:r w:rsidR="00B30814">
        <w:rPr>
          <w:rFonts w:eastAsiaTheme="minorEastAsia" w:hint="eastAsia"/>
          <w:lang w:bidi="ar"/>
        </w:rPr>
        <w:t xml:space="preserve">, the timer that </w:t>
      </w:r>
      <w:r>
        <w:rPr>
          <w:rFonts w:eastAsiaTheme="minorEastAsia" w:hint="eastAsia"/>
          <w:lang w:bidi="ar"/>
        </w:rPr>
        <w:t>control</w:t>
      </w:r>
      <w:r>
        <w:rPr>
          <w:rFonts w:eastAsiaTheme="minorEastAsia"/>
          <w:lang w:bidi="ar"/>
        </w:rPr>
        <w:t xml:space="preserve">s PDCCH </w:t>
      </w:r>
      <w:r w:rsidR="00B30814">
        <w:rPr>
          <w:rFonts w:eastAsiaTheme="minorEastAsia" w:hint="eastAsia"/>
          <w:lang w:bidi="ar"/>
        </w:rPr>
        <w:t>monitor</w:t>
      </w:r>
      <w:r>
        <w:rPr>
          <w:rFonts w:eastAsiaTheme="minorEastAsia"/>
          <w:lang w:bidi="ar"/>
        </w:rPr>
        <w:t>ing</w:t>
      </w:r>
      <w:r w:rsidR="00304D72">
        <w:rPr>
          <w:rFonts w:eastAsiaTheme="minorEastAsia"/>
          <w:lang w:bidi="ar"/>
        </w:rPr>
        <w:t xml:space="preserve"> </w:t>
      </w:r>
      <w:r w:rsidR="00B30814">
        <w:rPr>
          <w:rFonts w:eastAsiaTheme="minorEastAsia" w:hint="eastAsia"/>
          <w:lang w:bidi="ar"/>
        </w:rPr>
        <w:t xml:space="preserve">should be shorter than </w:t>
      </w:r>
      <w:r w:rsidR="00B30814">
        <w:t xml:space="preserve">legacy </w:t>
      </w:r>
      <w:r w:rsidR="00B30814">
        <w:rPr>
          <w:rFonts w:eastAsiaTheme="minorEastAsia" w:hint="eastAsia"/>
        </w:rPr>
        <w:t>C</w:t>
      </w:r>
      <w:r>
        <w:rPr>
          <w:rFonts w:eastAsiaTheme="minorEastAsia"/>
        </w:rPr>
        <w:t>-</w:t>
      </w:r>
      <w:r w:rsidR="00B30814">
        <w:rPr>
          <w:rFonts w:eastAsiaTheme="minorEastAsia" w:hint="eastAsia"/>
        </w:rPr>
        <w:t xml:space="preserve">DRX </w:t>
      </w:r>
      <w:r w:rsidR="00B30814" w:rsidRPr="00836D9F">
        <w:rPr>
          <w:lang w:eastAsia="x-none"/>
        </w:rPr>
        <w:t>drx-onDurationTimer</w:t>
      </w:r>
      <w:r w:rsidR="00B30814">
        <w:rPr>
          <w:rFonts w:eastAsiaTheme="minorEastAsia" w:hint="eastAsia"/>
        </w:rPr>
        <w:t xml:space="preserve"> e</w:t>
      </w:r>
      <w:r w:rsidR="00B30814" w:rsidRPr="00371B68">
        <w:rPr>
          <w:rFonts w:eastAsiaTheme="minorEastAsia"/>
        </w:rPr>
        <w:t>specially when DL data has a relatively large jitter</w:t>
      </w:r>
      <w:r w:rsidR="00B30814">
        <w:rPr>
          <w:rFonts w:eastAsiaTheme="minorEastAsia" w:hint="eastAsia"/>
        </w:rPr>
        <w:t xml:space="preserve">. </w:t>
      </w:r>
      <w:r w:rsidR="00B30814" w:rsidRPr="00371B68">
        <w:rPr>
          <w:rFonts w:eastAsiaTheme="minorEastAsia"/>
        </w:rPr>
        <w:t xml:space="preserve">A </w:t>
      </w:r>
      <w:r w:rsidR="00B30814">
        <w:t>newly defined timer</w:t>
      </w:r>
      <w:r w:rsidR="00B30814" w:rsidRPr="00371B68">
        <w:rPr>
          <w:rFonts w:eastAsiaTheme="minorEastAsia"/>
        </w:rPr>
        <w:t xml:space="preserve"> </w:t>
      </w:r>
      <w:r>
        <w:rPr>
          <w:rFonts w:eastAsiaTheme="minorEastAsia"/>
        </w:rPr>
        <w:t>to control PDCCH monitoring triggered by LP-WUS</w:t>
      </w:r>
      <w:r w:rsidR="00B30814" w:rsidRPr="00371B68">
        <w:rPr>
          <w:rFonts w:eastAsiaTheme="minorEastAsia"/>
        </w:rPr>
        <w:t xml:space="preserve"> can make the configuration of LP</w:t>
      </w:r>
      <w:r w:rsidR="00B30814">
        <w:rPr>
          <w:rFonts w:eastAsiaTheme="minorEastAsia" w:hint="eastAsia"/>
        </w:rPr>
        <w:t>-</w:t>
      </w:r>
      <w:r w:rsidR="00B30814" w:rsidRPr="00371B68">
        <w:rPr>
          <w:rFonts w:eastAsiaTheme="minorEastAsia"/>
        </w:rPr>
        <w:t xml:space="preserve">WUS </w:t>
      </w:r>
      <w:r>
        <w:rPr>
          <w:rFonts w:eastAsiaTheme="minorEastAsia" w:hint="eastAsia"/>
        </w:rPr>
        <w:t>more</w:t>
      </w:r>
      <w:r>
        <w:rPr>
          <w:rFonts w:eastAsiaTheme="minorEastAsia"/>
        </w:rPr>
        <w:t xml:space="preserve"> </w:t>
      </w:r>
      <w:r w:rsidR="00B30814" w:rsidRPr="00371B68">
        <w:rPr>
          <w:rFonts w:eastAsiaTheme="minorEastAsia"/>
        </w:rPr>
        <w:t>flexible.</w:t>
      </w:r>
    </w:p>
    <w:p w14:paraId="2987575C" w14:textId="4072AAAF" w:rsidR="00B30814" w:rsidRDefault="00B30814" w:rsidP="00240E92">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sidRPr="006216FC">
        <w:t xml:space="preserve"> </w:t>
      </w:r>
      <w:r w:rsidRPr="00EF4776">
        <w:rPr>
          <w:rFonts w:eastAsiaTheme="minorEastAsia"/>
          <w:b/>
          <w:bCs/>
        </w:rPr>
        <w:t>RAN2</w:t>
      </w:r>
      <w:r w:rsidR="00E202E2">
        <w:rPr>
          <w:rFonts w:eastAsiaTheme="minorEastAsia"/>
          <w:b/>
          <w:bCs/>
        </w:rPr>
        <w:t xml:space="preserve"> </w:t>
      </w:r>
      <w:r w:rsidR="00E202E2">
        <w:rPr>
          <w:rFonts w:eastAsiaTheme="minorEastAsia" w:hint="eastAsia"/>
          <w:b/>
          <w:bCs/>
        </w:rPr>
        <w:t>to</w:t>
      </w:r>
      <w:r>
        <w:rPr>
          <w:rFonts w:eastAsiaTheme="minorEastAsia" w:hint="eastAsia"/>
        </w:rPr>
        <w:t xml:space="preserve"> </w:t>
      </w:r>
      <w:r>
        <w:rPr>
          <w:rFonts w:eastAsiaTheme="minorEastAsia" w:cs="Arial" w:hint="eastAsia"/>
          <w:b/>
          <w:bCs/>
          <w:lang w:bidi="ar"/>
        </w:rPr>
        <w:t xml:space="preserve">define a new timer </w:t>
      </w:r>
      <w:r w:rsidR="00E202E2">
        <w:rPr>
          <w:rFonts w:eastAsiaTheme="minorEastAsia" w:cs="Arial" w:hint="eastAsia"/>
          <w:b/>
          <w:bCs/>
          <w:lang w:bidi="ar"/>
        </w:rPr>
        <w:t>to</w:t>
      </w:r>
      <w:r w:rsidR="00E202E2">
        <w:rPr>
          <w:rFonts w:eastAsiaTheme="minorEastAsia" w:cs="Arial"/>
          <w:b/>
          <w:bCs/>
          <w:lang w:bidi="ar"/>
        </w:rPr>
        <w:t xml:space="preserve"> control PDCCH monitoring triggered by LP-WUS in</w:t>
      </w:r>
      <w:r>
        <w:rPr>
          <w:rFonts w:eastAsiaTheme="minorEastAsia" w:cs="Arial" w:hint="eastAsia"/>
          <w:b/>
          <w:bCs/>
          <w:lang w:bidi="ar"/>
        </w:rPr>
        <w:t xml:space="preserve"> Option1-2.</w:t>
      </w:r>
    </w:p>
    <w:p w14:paraId="0D8810D0" w14:textId="0A0AC05D" w:rsidR="003259AF" w:rsidRDefault="00E34704" w:rsidP="00240E92">
      <w:pPr>
        <w:rPr>
          <w:rFonts w:eastAsiaTheme="minorEastAsia" w:cs="Arial"/>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w:t>
      </w:r>
      <w:r>
        <w:rPr>
          <w:rFonts w:eastAsiaTheme="minorEastAsia" w:cs="Arial" w:hint="eastAsia"/>
          <w:b/>
          <w:bCs/>
          <w:lang w:bidi="ar"/>
        </w:rPr>
        <w:t xml:space="preserve"> </w:t>
      </w:r>
      <w:r w:rsidR="00E202E2">
        <w:rPr>
          <w:rFonts w:eastAsiaTheme="minorEastAsia" w:cs="Arial"/>
          <w:b/>
          <w:bCs/>
          <w:lang w:bidi="ar"/>
        </w:rPr>
        <w:t xml:space="preserve">At least </w:t>
      </w:r>
      <w:r w:rsidR="00E202E2">
        <w:rPr>
          <w:rFonts w:eastAsiaTheme="minorEastAsia" w:cs="Arial"/>
          <w:b/>
          <w:bCs/>
        </w:rPr>
        <w:t>t</w:t>
      </w:r>
      <w:r w:rsidR="006653AF" w:rsidRPr="00E34704">
        <w:rPr>
          <w:rFonts w:eastAsiaTheme="minorEastAsia" w:cs="Arial" w:hint="eastAsia"/>
          <w:b/>
          <w:bCs/>
        </w:rPr>
        <w:t>he following</w:t>
      </w:r>
      <w:r w:rsidR="000C52F3" w:rsidRPr="00E34704">
        <w:rPr>
          <w:rFonts w:eastAsiaTheme="minorEastAsia" w:cs="Arial"/>
          <w:b/>
          <w:bCs/>
        </w:rPr>
        <w:t xml:space="preserve"> configuration </w:t>
      </w:r>
      <w:r w:rsidR="006653AF" w:rsidRPr="00E34704">
        <w:rPr>
          <w:rFonts w:eastAsiaTheme="minorEastAsia" w:cs="Arial" w:hint="eastAsia"/>
          <w:b/>
          <w:bCs/>
        </w:rPr>
        <w:t>for</w:t>
      </w:r>
      <w:r w:rsidR="000C52F3" w:rsidRPr="00E34704">
        <w:rPr>
          <w:rFonts w:eastAsiaTheme="minorEastAsia" w:cs="Arial"/>
          <w:b/>
          <w:bCs/>
        </w:rPr>
        <w:t xml:space="preserve"> Option</w:t>
      </w:r>
      <w:r w:rsidR="00E202E2">
        <w:rPr>
          <w:rFonts w:eastAsiaTheme="minorEastAsia" w:cs="Arial"/>
          <w:b/>
          <w:bCs/>
        </w:rPr>
        <w:t xml:space="preserve"> </w:t>
      </w:r>
      <w:r w:rsidR="000C52F3" w:rsidRPr="00E34704">
        <w:rPr>
          <w:rFonts w:eastAsiaTheme="minorEastAsia" w:cs="Arial"/>
          <w:b/>
          <w:bCs/>
        </w:rPr>
        <w:t xml:space="preserve">1-2 needs to </w:t>
      </w:r>
      <w:r w:rsidR="006653AF" w:rsidRPr="00E34704">
        <w:rPr>
          <w:rFonts w:eastAsiaTheme="minorEastAsia" w:hint="eastAsia"/>
          <w:b/>
          <w:bCs/>
        </w:rPr>
        <w:t xml:space="preserve">be provided to the </w:t>
      </w:r>
      <w:r w:rsidR="00D318BA" w:rsidRPr="00E34704">
        <w:rPr>
          <w:rFonts w:eastAsiaTheme="minorEastAsia"/>
          <w:b/>
          <w:bCs/>
        </w:rPr>
        <w:t>UE.</w:t>
      </w:r>
    </w:p>
    <w:p w14:paraId="36076EC6" w14:textId="1DECCF4D" w:rsidR="006A1563" w:rsidRDefault="006A1563" w:rsidP="006A1563">
      <w:pPr>
        <w:pStyle w:val="a7"/>
        <w:numPr>
          <w:ilvl w:val="0"/>
          <w:numId w:val="39"/>
        </w:numPr>
        <w:rPr>
          <w:rFonts w:eastAsiaTheme="minorEastAsia" w:cs="Arial"/>
        </w:rPr>
      </w:pPr>
      <w:r>
        <w:rPr>
          <w:rFonts w:eastAsiaTheme="minorEastAsia" w:cs="Arial" w:hint="eastAsia"/>
        </w:rPr>
        <w:t xml:space="preserve">LP-WUS cycle and </w:t>
      </w:r>
      <w:r>
        <w:rPr>
          <w:rFonts w:eastAsiaTheme="minorEastAsia" w:cs="Arial"/>
        </w:rPr>
        <w:t>startOffset:</w:t>
      </w:r>
      <w:r>
        <w:rPr>
          <w:rFonts w:eastAsiaTheme="minorEastAsia" w:cs="Arial" w:hint="eastAsia"/>
        </w:rPr>
        <w:t xml:space="preserve"> </w:t>
      </w:r>
      <w:r w:rsidR="00804F48">
        <w:rPr>
          <w:rFonts w:eastAsiaTheme="minorEastAsia" w:cs="Arial" w:hint="eastAsia"/>
        </w:rPr>
        <w:t>parameters</w:t>
      </w:r>
      <w:r w:rsidR="00804F48">
        <w:rPr>
          <w:rFonts w:eastAsiaTheme="minorEastAsia" w:cs="Arial"/>
        </w:rPr>
        <w:t xml:space="preserve"> </w:t>
      </w:r>
      <w:r w:rsidRPr="006A1563">
        <w:rPr>
          <w:rFonts w:eastAsiaTheme="minorEastAsia" w:cs="Arial"/>
        </w:rPr>
        <w:t>used to determine the starting subframe for LP-WUS</w:t>
      </w:r>
      <w:r>
        <w:rPr>
          <w:rFonts w:eastAsiaTheme="minorEastAsia" w:cs="Arial" w:hint="eastAsia"/>
        </w:rPr>
        <w:t xml:space="preserve"> monitoring.</w:t>
      </w:r>
    </w:p>
    <w:p w14:paraId="23099CB1" w14:textId="4632FBCE" w:rsidR="00645401" w:rsidRPr="006653AF" w:rsidRDefault="00E202E2" w:rsidP="006A1563">
      <w:pPr>
        <w:pStyle w:val="a7"/>
        <w:numPr>
          <w:ilvl w:val="0"/>
          <w:numId w:val="39"/>
        </w:numPr>
        <w:rPr>
          <w:rFonts w:eastAsiaTheme="minorEastAsia" w:cs="Arial"/>
        </w:rPr>
      </w:pPr>
      <w:r>
        <w:rPr>
          <w:rFonts w:eastAsiaTheme="minorEastAsia" w:cs="Arial"/>
        </w:rPr>
        <w:t>T</w:t>
      </w:r>
      <w:r w:rsidR="007F76A8">
        <w:rPr>
          <w:rFonts w:eastAsiaTheme="minorEastAsia" w:cs="Arial" w:hint="eastAsia"/>
        </w:rPr>
        <w:t xml:space="preserve">he </w:t>
      </w:r>
      <w:r w:rsidR="006653AF" w:rsidRPr="00161E9A">
        <w:t xml:space="preserve">new </w:t>
      </w:r>
      <w:r w:rsidR="00804F48">
        <w:rPr>
          <w:rFonts w:eastAsiaTheme="minorEastAsia"/>
        </w:rPr>
        <w:t>timer to control the</w:t>
      </w:r>
      <w:r w:rsidR="006653AF" w:rsidRPr="00161E9A">
        <w:t xml:space="preserve"> </w:t>
      </w:r>
      <w:r w:rsidR="006653AF" w:rsidRPr="00161E9A">
        <w:rPr>
          <w:rFonts w:hint="eastAsia"/>
        </w:rPr>
        <w:t xml:space="preserve">PDCCH monitoring </w:t>
      </w:r>
      <w:r w:rsidR="00804F48">
        <w:t>triggered by</w:t>
      </w:r>
      <w:r w:rsidR="006653AF" w:rsidRPr="00161E9A">
        <w:t xml:space="preserve"> LP-WUS</w:t>
      </w:r>
      <w:r w:rsidR="006653AF">
        <w:rPr>
          <w:rFonts w:eastAsiaTheme="minorEastAsia" w:hint="eastAsia"/>
        </w:rPr>
        <w:t>.</w:t>
      </w:r>
    </w:p>
    <w:p w14:paraId="2A9B99CB" w14:textId="77777777" w:rsidR="00087145" w:rsidRPr="008159DB" w:rsidRDefault="00087145" w:rsidP="005B0CF4">
      <w:pPr>
        <w:pStyle w:val="1"/>
        <w:spacing w:before="0" w:after="0"/>
        <w:jc w:val="both"/>
        <w:rPr>
          <w:lang w:val="en-US"/>
        </w:rPr>
      </w:pPr>
      <w:r w:rsidRPr="008159DB">
        <w:rPr>
          <w:lang w:val="en-US"/>
        </w:rPr>
        <w:lastRenderedPageBreak/>
        <w:t>3. Conclusions</w:t>
      </w:r>
    </w:p>
    <w:p w14:paraId="4DEE137E" w14:textId="552D58D0"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E202E2">
        <w:rPr>
          <w:rFonts w:eastAsiaTheme="minorEastAsia" w:cs="Arial" w:hint="eastAsia"/>
        </w:rPr>
        <w:t>pot</w:t>
      </w:r>
      <w:r w:rsidR="00E202E2">
        <w:rPr>
          <w:rFonts w:eastAsiaTheme="minorEastAsia" w:cs="Arial"/>
        </w:rPr>
        <w:t>ential RAN2 impact of</w:t>
      </w:r>
      <w:r w:rsidR="00B02F6E" w:rsidRPr="00B02F6E">
        <w:rPr>
          <w:rFonts w:eastAsiaTheme="minorEastAsia" w:cs="Arial"/>
        </w:rPr>
        <w:t xml:space="preserve"> Option 1-2</w:t>
      </w:r>
      <w:r w:rsidR="005D1E2D">
        <w:rPr>
          <w:rFonts w:eastAsiaTheme="minorEastAsia" w:hint="eastAsia"/>
          <w:lang w:bidi="ar"/>
        </w:rPr>
        <w:t>.</w:t>
      </w:r>
      <w:r w:rsidR="00E53AD8">
        <w:rPr>
          <w:rFonts w:eastAsiaTheme="minorEastAsia" w:hint="eastAsia"/>
          <w:lang w:bidi="ar"/>
        </w:rPr>
        <w:t xml:space="preserve"> </w:t>
      </w:r>
      <w:r w:rsidR="005D1E2D">
        <w:rPr>
          <w:rFonts w:eastAsiaTheme="minorEastAsia" w:cs="Arial" w:hint="eastAsia"/>
        </w:rPr>
        <w:t>T</w:t>
      </w:r>
      <w:r w:rsidRPr="00DF6512">
        <w:rPr>
          <w:rFonts w:eastAsiaTheme="minorEastAsia" w:cs="Arial"/>
        </w:rPr>
        <w:t>he proposals are summarised as below.</w:t>
      </w:r>
    </w:p>
    <w:p w14:paraId="017F5BDA" w14:textId="4EF6EED4" w:rsidR="00E202E2" w:rsidRDefault="00E202E2" w:rsidP="00E202E2">
      <w:pPr>
        <w:rPr>
          <w:rFonts w:eastAsiaTheme="minorEastAsia" w:cs="Arial"/>
          <w:b/>
          <w:bCs/>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sidRPr="006216FC">
        <w:t xml:space="preserve"> </w:t>
      </w:r>
      <w:r w:rsidRPr="00EF4776">
        <w:rPr>
          <w:rFonts w:eastAsiaTheme="minorEastAsia"/>
          <w:b/>
          <w:bCs/>
        </w:rPr>
        <w:t>RAN2</w:t>
      </w:r>
      <w:r>
        <w:rPr>
          <w:rFonts w:eastAsiaTheme="minorEastAsia"/>
          <w:b/>
          <w:bCs/>
        </w:rPr>
        <w:t xml:space="preserve"> </w:t>
      </w:r>
      <w:r>
        <w:rPr>
          <w:rFonts w:eastAsiaTheme="minorEastAsia" w:hint="eastAsia"/>
          <w:b/>
          <w:bCs/>
        </w:rPr>
        <w:t>to</w:t>
      </w:r>
      <w:r>
        <w:rPr>
          <w:rFonts w:eastAsiaTheme="minorEastAsia" w:hint="eastAsia"/>
        </w:rPr>
        <w:t xml:space="preserve"> </w:t>
      </w:r>
      <w:r>
        <w:rPr>
          <w:rFonts w:eastAsiaTheme="minorEastAsia" w:cs="Arial" w:hint="eastAsia"/>
          <w:b/>
          <w:bCs/>
          <w:lang w:bidi="ar"/>
        </w:rPr>
        <w:t>define a new timer to</w:t>
      </w:r>
      <w:r>
        <w:rPr>
          <w:rFonts w:eastAsiaTheme="minorEastAsia" w:cs="Arial"/>
          <w:b/>
          <w:bCs/>
          <w:lang w:bidi="ar"/>
        </w:rPr>
        <w:t xml:space="preserve"> control PDCCH monitoring triggered by LP-WUS in</w:t>
      </w:r>
      <w:r>
        <w:rPr>
          <w:rFonts w:eastAsiaTheme="minorEastAsia" w:cs="Arial" w:hint="eastAsia"/>
          <w:b/>
          <w:bCs/>
          <w:lang w:bidi="ar"/>
        </w:rPr>
        <w:t xml:space="preserve"> Option1-2.</w:t>
      </w:r>
    </w:p>
    <w:p w14:paraId="1099DDBA" w14:textId="46490D64" w:rsidR="00283BE9" w:rsidRDefault="00283BE9" w:rsidP="00283BE9">
      <w:pPr>
        <w:rPr>
          <w:rFonts w:eastAsiaTheme="minorEastAsia" w:cs="Arial"/>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2</w:t>
      </w:r>
      <w:r w:rsidRPr="00EF514B">
        <w:rPr>
          <w:rFonts w:eastAsiaTheme="minorEastAsia" w:cs="Arial"/>
          <w:b/>
          <w:bCs/>
          <w:lang w:bidi="ar"/>
        </w:rPr>
        <w:t>:</w:t>
      </w:r>
      <w:r>
        <w:rPr>
          <w:rFonts w:eastAsiaTheme="minorEastAsia" w:cs="Arial" w:hint="eastAsia"/>
          <w:b/>
          <w:bCs/>
          <w:lang w:bidi="ar"/>
        </w:rPr>
        <w:t xml:space="preserve"> </w:t>
      </w:r>
      <w:r w:rsidR="00D22FCF">
        <w:rPr>
          <w:rFonts w:eastAsiaTheme="minorEastAsia" w:cs="Arial"/>
          <w:b/>
          <w:bCs/>
          <w:lang w:bidi="ar"/>
        </w:rPr>
        <w:t>At least t</w:t>
      </w:r>
      <w:r w:rsidRPr="00E34704">
        <w:rPr>
          <w:rFonts w:eastAsiaTheme="minorEastAsia" w:cs="Arial" w:hint="eastAsia"/>
          <w:b/>
          <w:bCs/>
        </w:rPr>
        <w:t>he following</w:t>
      </w:r>
      <w:r w:rsidRPr="00E34704">
        <w:rPr>
          <w:rFonts w:eastAsiaTheme="minorEastAsia" w:cs="Arial"/>
          <w:b/>
          <w:bCs/>
        </w:rPr>
        <w:t xml:space="preserve"> configuration </w:t>
      </w:r>
      <w:r w:rsidRPr="00E34704">
        <w:rPr>
          <w:rFonts w:eastAsiaTheme="minorEastAsia" w:cs="Arial" w:hint="eastAsia"/>
          <w:b/>
          <w:bCs/>
        </w:rPr>
        <w:t>for</w:t>
      </w:r>
      <w:r w:rsidRPr="00E34704">
        <w:rPr>
          <w:rFonts w:eastAsiaTheme="minorEastAsia" w:cs="Arial"/>
          <w:b/>
          <w:bCs/>
        </w:rPr>
        <w:t xml:space="preserve"> Option1-2 needs to </w:t>
      </w:r>
      <w:r w:rsidRPr="00E34704">
        <w:rPr>
          <w:rFonts w:eastAsiaTheme="minorEastAsia" w:hint="eastAsia"/>
          <w:b/>
          <w:bCs/>
        </w:rPr>
        <w:t>be provided to the UE</w:t>
      </w:r>
    </w:p>
    <w:p w14:paraId="0CCBA62E" w14:textId="77777777" w:rsidR="00D22FCF" w:rsidRDefault="00D22FCF" w:rsidP="00D22FCF">
      <w:pPr>
        <w:pStyle w:val="a7"/>
        <w:numPr>
          <w:ilvl w:val="0"/>
          <w:numId w:val="39"/>
        </w:numPr>
        <w:rPr>
          <w:rFonts w:eastAsiaTheme="minorEastAsia" w:cs="Arial"/>
        </w:rPr>
      </w:pPr>
      <w:r>
        <w:rPr>
          <w:rFonts w:eastAsiaTheme="minorEastAsia" w:cs="Arial" w:hint="eastAsia"/>
        </w:rPr>
        <w:t xml:space="preserve">LP-WUS cycle and </w:t>
      </w:r>
      <w:r>
        <w:rPr>
          <w:rFonts w:eastAsiaTheme="minorEastAsia" w:cs="Arial"/>
        </w:rPr>
        <w:t>startOffset:</w:t>
      </w:r>
      <w:r>
        <w:rPr>
          <w:rFonts w:eastAsiaTheme="minorEastAsia" w:cs="Arial" w:hint="eastAsia"/>
        </w:rPr>
        <w:t xml:space="preserve"> parameters</w:t>
      </w:r>
      <w:r>
        <w:rPr>
          <w:rFonts w:eastAsiaTheme="minorEastAsia" w:cs="Arial"/>
        </w:rPr>
        <w:t xml:space="preserve"> </w:t>
      </w:r>
      <w:r w:rsidRPr="006A1563">
        <w:rPr>
          <w:rFonts w:eastAsiaTheme="minorEastAsia" w:cs="Arial"/>
        </w:rPr>
        <w:t>used to determine the starting subframe for LP-WUS</w:t>
      </w:r>
      <w:r>
        <w:rPr>
          <w:rFonts w:eastAsiaTheme="minorEastAsia" w:cs="Arial" w:hint="eastAsia"/>
        </w:rPr>
        <w:t xml:space="preserve"> monitoring.</w:t>
      </w:r>
    </w:p>
    <w:p w14:paraId="7BB2F911" w14:textId="77777777" w:rsidR="00D22FCF" w:rsidRPr="006653AF" w:rsidRDefault="00D22FCF" w:rsidP="00D22FCF">
      <w:pPr>
        <w:pStyle w:val="a7"/>
        <w:numPr>
          <w:ilvl w:val="0"/>
          <w:numId w:val="39"/>
        </w:numPr>
        <w:rPr>
          <w:rFonts w:eastAsiaTheme="minorEastAsia" w:cs="Arial"/>
        </w:rPr>
      </w:pPr>
      <w:r>
        <w:rPr>
          <w:rFonts w:eastAsiaTheme="minorEastAsia" w:cs="Arial"/>
        </w:rPr>
        <w:t>T</w:t>
      </w:r>
      <w:r>
        <w:rPr>
          <w:rFonts w:eastAsiaTheme="minorEastAsia" w:cs="Arial" w:hint="eastAsia"/>
        </w:rPr>
        <w:t xml:space="preserve">he </w:t>
      </w:r>
      <w:r w:rsidRPr="00161E9A">
        <w:t xml:space="preserve">new </w:t>
      </w:r>
      <w:r>
        <w:rPr>
          <w:rFonts w:eastAsiaTheme="minorEastAsia"/>
        </w:rPr>
        <w:t>timer to control the</w:t>
      </w:r>
      <w:r w:rsidRPr="00161E9A">
        <w:t xml:space="preserve"> </w:t>
      </w:r>
      <w:r w:rsidRPr="00161E9A">
        <w:rPr>
          <w:rFonts w:hint="eastAsia"/>
        </w:rPr>
        <w:t xml:space="preserve">PDCCH monitoring </w:t>
      </w:r>
      <w:r>
        <w:t>triggered by</w:t>
      </w:r>
      <w:r w:rsidRPr="00161E9A">
        <w:t xml:space="preserve"> LP-WUS</w:t>
      </w:r>
      <w:r>
        <w:rPr>
          <w:rFonts w:eastAsiaTheme="minorEastAsia" w:hint="eastAsia"/>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405E47F7" w:rsidR="001E42E5" w:rsidRPr="00D86544"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00D86544" w:rsidRPr="00D86544">
        <w:rPr>
          <w:rFonts w:cs="Arial"/>
          <w:lang w:val="en-US"/>
        </w:rPr>
        <w:t>Draft_RAN2_127_Meeting_Report_v1</w:t>
      </w:r>
    </w:p>
    <w:p w14:paraId="09119DEB" w14:textId="3F17CECB" w:rsidR="00394A52" w:rsidRPr="00394A52" w:rsidRDefault="001E42E5" w:rsidP="001E42E5">
      <w:pPr>
        <w:rPr>
          <w:rFonts w:eastAsiaTheme="minorEastAsia"/>
          <w:lang w:val="en-US"/>
        </w:rPr>
      </w:pPr>
      <w:r>
        <w:rPr>
          <w:rFonts w:eastAsiaTheme="minorEastAsia" w:hint="eastAsia"/>
          <w:lang w:val="en-US"/>
        </w:rPr>
        <w:t>[</w:t>
      </w:r>
      <w:r>
        <w:rPr>
          <w:rFonts w:eastAsiaTheme="minorEastAsia"/>
          <w:lang w:val="en-US"/>
        </w:rPr>
        <w:t xml:space="preserve">2] </w:t>
      </w:r>
      <w:r w:rsidR="005B19B3" w:rsidRPr="005B19B3">
        <w:rPr>
          <w:rFonts w:eastAsiaTheme="minorEastAsia"/>
          <w:lang w:val="en-US"/>
        </w:rPr>
        <w:t>Draft Report of 3GPP TSG RAN WG1 #118 v0.1.0</w:t>
      </w:r>
    </w:p>
    <w:sectPr w:rsidR="00394A52" w:rsidRPr="00394A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65FF" w14:textId="77777777" w:rsidR="00404D56" w:rsidRDefault="00404D56" w:rsidP="00A55683">
      <w:pPr>
        <w:spacing w:after="0"/>
      </w:pPr>
      <w:r>
        <w:separator/>
      </w:r>
    </w:p>
  </w:endnote>
  <w:endnote w:type="continuationSeparator" w:id="0">
    <w:p w14:paraId="1565BDC7" w14:textId="77777777" w:rsidR="00404D56" w:rsidRDefault="00404D5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F7CF" w14:textId="77777777" w:rsidR="00404D56" w:rsidRDefault="00404D56" w:rsidP="00A55683">
      <w:pPr>
        <w:spacing w:after="0"/>
      </w:pPr>
      <w:r>
        <w:separator/>
      </w:r>
    </w:p>
  </w:footnote>
  <w:footnote w:type="continuationSeparator" w:id="0">
    <w:p w14:paraId="1C1C9B4E" w14:textId="77777777" w:rsidR="00404D56" w:rsidRDefault="00404D5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FA46990"/>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ind w:left="1520" w:hanging="440"/>
      </w:pPr>
      <w:rPr>
        <w:rFonts w:ascii="Wingdings" w:hAnsi="Wingdings"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694DC3"/>
    <w:multiLevelType w:val="hybridMultilevel"/>
    <w:tmpl w:val="229AB05E"/>
    <w:lvl w:ilvl="0" w:tplc="E3F01C3A">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15:restartNumberingAfterBreak="0">
    <w:nsid w:val="097A2E55"/>
    <w:multiLevelType w:val="hybridMultilevel"/>
    <w:tmpl w:val="674C4B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07460"/>
    <w:multiLevelType w:val="hybridMultilevel"/>
    <w:tmpl w:val="C0343F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285DFC"/>
    <w:multiLevelType w:val="hybridMultilevel"/>
    <w:tmpl w:val="904AFAD0"/>
    <w:lvl w:ilvl="0" w:tplc="6276CD74">
      <w:start w:val="1"/>
      <w:numFmt w:val="bullet"/>
      <w:lvlText w:val=""/>
      <w:lvlJc w:val="left"/>
      <w:pPr>
        <w:ind w:left="1040" w:hanging="440"/>
      </w:pPr>
      <w:rPr>
        <w:rFonts w:ascii="Wingdings" w:hAnsi="Wingdings"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8"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79363A6"/>
    <w:multiLevelType w:val="hybridMultilevel"/>
    <w:tmpl w:val="B7C6B37C"/>
    <w:lvl w:ilvl="0" w:tplc="215AC3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4" w15:restartNumberingAfterBreak="0">
    <w:nsid w:val="5E733A8B"/>
    <w:multiLevelType w:val="multilevel"/>
    <w:tmpl w:val="F7005396"/>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ind w:left="1520" w:hanging="440"/>
      </w:pPr>
      <w:rPr>
        <w:rFonts w:ascii="Wingdings" w:hAnsi="Wingdings"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5" w15:restartNumberingAfterBreak="0">
    <w:nsid w:val="606269C7"/>
    <w:multiLevelType w:val="hybridMultilevel"/>
    <w:tmpl w:val="C3C00FF0"/>
    <w:lvl w:ilvl="0" w:tplc="8688B34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F60122"/>
    <w:multiLevelType w:val="hybridMultilevel"/>
    <w:tmpl w:val="293A06A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33"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4"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0"/>
  </w:num>
  <w:num w:numId="4">
    <w:abstractNumId w:val="9"/>
  </w:num>
  <w:num w:numId="5">
    <w:abstractNumId w:val="37"/>
  </w:num>
  <w:num w:numId="6">
    <w:abstractNumId w:val="35"/>
  </w:num>
  <w:num w:numId="7">
    <w:abstractNumId w:val="11"/>
  </w:num>
  <w:num w:numId="8">
    <w:abstractNumId w:val="29"/>
  </w:num>
  <w:num w:numId="9">
    <w:abstractNumId w:val="12"/>
  </w:num>
  <w:num w:numId="10">
    <w:abstractNumId w:val="8"/>
  </w:num>
  <w:num w:numId="11">
    <w:abstractNumId w:val="3"/>
  </w:num>
  <w:num w:numId="12">
    <w:abstractNumId w:val="20"/>
  </w:num>
  <w:num w:numId="13">
    <w:abstractNumId w:val="19"/>
  </w:num>
  <w:num w:numId="14">
    <w:abstractNumId w:val="33"/>
  </w:num>
  <w:num w:numId="15">
    <w:abstractNumId w:val="23"/>
  </w:num>
  <w:num w:numId="16">
    <w:abstractNumId w:val="32"/>
  </w:num>
  <w:num w:numId="17">
    <w:abstractNumId w:val="32"/>
  </w:num>
  <w:num w:numId="18">
    <w:abstractNumId w:val="32"/>
  </w:num>
  <w:num w:numId="19">
    <w:abstractNumId w:val="17"/>
  </w:num>
  <w:num w:numId="20">
    <w:abstractNumId w:val="36"/>
  </w:num>
  <w:num w:numId="21">
    <w:abstractNumId w:val="16"/>
  </w:num>
  <w:num w:numId="22">
    <w:abstractNumId w:val="34"/>
  </w:num>
  <w:num w:numId="23">
    <w:abstractNumId w:val="18"/>
  </w:num>
  <w:num w:numId="24">
    <w:abstractNumId w:val="28"/>
  </w:num>
  <w:num w:numId="25">
    <w:abstractNumId w:val="30"/>
  </w:num>
  <w:num w:numId="26">
    <w:abstractNumId w:val="26"/>
  </w:num>
  <w:num w:numId="27">
    <w:abstractNumId w:val="27"/>
  </w:num>
  <w:num w:numId="28">
    <w:abstractNumId w:val="15"/>
  </w:num>
  <w:num w:numId="29">
    <w:abstractNumId w:val="22"/>
  </w:num>
  <w:num w:numId="30">
    <w:abstractNumId w:val="4"/>
  </w:num>
  <w:num w:numId="31">
    <w:abstractNumId w:val="1"/>
  </w:num>
  <w:num w:numId="32">
    <w:abstractNumId w:val="2"/>
  </w:num>
  <w:num w:numId="33">
    <w:abstractNumId w:val="31"/>
  </w:num>
  <w:num w:numId="34">
    <w:abstractNumId w:val="5"/>
  </w:num>
  <w:num w:numId="35">
    <w:abstractNumId w:val="21"/>
  </w:num>
  <w:num w:numId="36">
    <w:abstractNumId w:val="6"/>
  </w:num>
  <w:num w:numId="37">
    <w:abstractNumId w:val="7"/>
  </w:num>
  <w:num w:numId="38">
    <w:abstractNumId w:val="24"/>
  </w:num>
  <w:num w:numId="39">
    <w:abstractNumId w:val="25"/>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45F0"/>
    <w:rsid w:val="00017A53"/>
    <w:rsid w:val="00023E45"/>
    <w:rsid w:val="0003026F"/>
    <w:rsid w:val="00031553"/>
    <w:rsid w:val="0003209D"/>
    <w:rsid w:val="00036929"/>
    <w:rsid w:val="000458F0"/>
    <w:rsid w:val="000503E9"/>
    <w:rsid w:val="000518C1"/>
    <w:rsid w:val="00052177"/>
    <w:rsid w:val="0005277F"/>
    <w:rsid w:val="0005505B"/>
    <w:rsid w:val="000606C7"/>
    <w:rsid w:val="000607AF"/>
    <w:rsid w:val="0006178E"/>
    <w:rsid w:val="00062893"/>
    <w:rsid w:val="0006549F"/>
    <w:rsid w:val="00071341"/>
    <w:rsid w:val="00074BE0"/>
    <w:rsid w:val="00075A22"/>
    <w:rsid w:val="00075AC2"/>
    <w:rsid w:val="0008378B"/>
    <w:rsid w:val="000850DD"/>
    <w:rsid w:val="00087145"/>
    <w:rsid w:val="000972D9"/>
    <w:rsid w:val="000A4324"/>
    <w:rsid w:val="000A4369"/>
    <w:rsid w:val="000B13B7"/>
    <w:rsid w:val="000B4F7A"/>
    <w:rsid w:val="000C1D79"/>
    <w:rsid w:val="000C2A47"/>
    <w:rsid w:val="000C3DBE"/>
    <w:rsid w:val="000C52F3"/>
    <w:rsid w:val="000C5496"/>
    <w:rsid w:val="000C7C3C"/>
    <w:rsid w:val="000D4542"/>
    <w:rsid w:val="000D69AF"/>
    <w:rsid w:val="000D7C19"/>
    <w:rsid w:val="000E1EA5"/>
    <w:rsid w:val="000E2FEA"/>
    <w:rsid w:val="000E5225"/>
    <w:rsid w:val="000E6320"/>
    <w:rsid w:val="000F6247"/>
    <w:rsid w:val="00100576"/>
    <w:rsid w:val="0010517B"/>
    <w:rsid w:val="00111FA4"/>
    <w:rsid w:val="001122D8"/>
    <w:rsid w:val="00114750"/>
    <w:rsid w:val="00126F81"/>
    <w:rsid w:val="00136494"/>
    <w:rsid w:val="001414B0"/>
    <w:rsid w:val="00142A28"/>
    <w:rsid w:val="00142D71"/>
    <w:rsid w:val="0014337D"/>
    <w:rsid w:val="00147971"/>
    <w:rsid w:val="0015122B"/>
    <w:rsid w:val="00152015"/>
    <w:rsid w:val="00153D75"/>
    <w:rsid w:val="0016212F"/>
    <w:rsid w:val="0016353A"/>
    <w:rsid w:val="00170686"/>
    <w:rsid w:val="00171FF7"/>
    <w:rsid w:val="00173301"/>
    <w:rsid w:val="0017747E"/>
    <w:rsid w:val="00182FD2"/>
    <w:rsid w:val="00190244"/>
    <w:rsid w:val="00191470"/>
    <w:rsid w:val="00192551"/>
    <w:rsid w:val="0019423E"/>
    <w:rsid w:val="00195F7F"/>
    <w:rsid w:val="001966E2"/>
    <w:rsid w:val="00197DEF"/>
    <w:rsid w:val="001A080E"/>
    <w:rsid w:val="001A2B8F"/>
    <w:rsid w:val="001A2D53"/>
    <w:rsid w:val="001A3722"/>
    <w:rsid w:val="001A4CE3"/>
    <w:rsid w:val="001C3F68"/>
    <w:rsid w:val="001C5900"/>
    <w:rsid w:val="001C5DDF"/>
    <w:rsid w:val="001C6413"/>
    <w:rsid w:val="001D422A"/>
    <w:rsid w:val="001D4B92"/>
    <w:rsid w:val="001D5613"/>
    <w:rsid w:val="001E03CC"/>
    <w:rsid w:val="001E1B64"/>
    <w:rsid w:val="001E274F"/>
    <w:rsid w:val="001E42E5"/>
    <w:rsid w:val="001E5605"/>
    <w:rsid w:val="001E5A66"/>
    <w:rsid w:val="001E6D41"/>
    <w:rsid w:val="001F4A4E"/>
    <w:rsid w:val="001F5B6B"/>
    <w:rsid w:val="0020285E"/>
    <w:rsid w:val="0021332D"/>
    <w:rsid w:val="00216325"/>
    <w:rsid w:val="002165A5"/>
    <w:rsid w:val="00216863"/>
    <w:rsid w:val="00223423"/>
    <w:rsid w:val="002235E0"/>
    <w:rsid w:val="00230AA4"/>
    <w:rsid w:val="00233A44"/>
    <w:rsid w:val="002346E7"/>
    <w:rsid w:val="00240E92"/>
    <w:rsid w:val="00243FC9"/>
    <w:rsid w:val="00244DA2"/>
    <w:rsid w:val="0024669E"/>
    <w:rsid w:val="00251CA3"/>
    <w:rsid w:val="00251E89"/>
    <w:rsid w:val="00254EBC"/>
    <w:rsid w:val="00257572"/>
    <w:rsid w:val="00264763"/>
    <w:rsid w:val="00270043"/>
    <w:rsid w:val="002701F8"/>
    <w:rsid w:val="00271FFE"/>
    <w:rsid w:val="00274139"/>
    <w:rsid w:val="0027473F"/>
    <w:rsid w:val="00277660"/>
    <w:rsid w:val="00282F64"/>
    <w:rsid w:val="00283BE9"/>
    <w:rsid w:val="00296B6B"/>
    <w:rsid w:val="002A1CC1"/>
    <w:rsid w:val="002A455E"/>
    <w:rsid w:val="002A67C5"/>
    <w:rsid w:val="002B2C23"/>
    <w:rsid w:val="002B3BFA"/>
    <w:rsid w:val="002B3C89"/>
    <w:rsid w:val="002B5171"/>
    <w:rsid w:val="002C5AA5"/>
    <w:rsid w:val="002D494F"/>
    <w:rsid w:val="002E0C7E"/>
    <w:rsid w:val="002E13BC"/>
    <w:rsid w:val="002F0526"/>
    <w:rsid w:val="002F07A1"/>
    <w:rsid w:val="002F1BF3"/>
    <w:rsid w:val="002F7267"/>
    <w:rsid w:val="00303FBF"/>
    <w:rsid w:val="00304D72"/>
    <w:rsid w:val="0031177D"/>
    <w:rsid w:val="0031205A"/>
    <w:rsid w:val="00315388"/>
    <w:rsid w:val="00316870"/>
    <w:rsid w:val="003178AC"/>
    <w:rsid w:val="0032216B"/>
    <w:rsid w:val="0032465C"/>
    <w:rsid w:val="003259AF"/>
    <w:rsid w:val="00327FDE"/>
    <w:rsid w:val="00330249"/>
    <w:rsid w:val="00331E66"/>
    <w:rsid w:val="00333F15"/>
    <w:rsid w:val="00336A11"/>
    <w:rsid w:val="00344079"/>
    <w:rsid w:val="003442EC"/>
    <w:rsid w:val="00347BE4"/>
    <w:rsid w:val="00352E61"/>
    <w:rsid w:val="003541A1"/>
    <w:rsid w:val="0037158E"/>
    <w:rsid w:val="003716D7"/>
    <w:rsid w:val="00371B68"/>
    <w:rsid w:val="00376D14"/>
    <w:rsid w:val="0038089C"/>
    <w:rsid w:val="00380FA7"/>
    <w:rsid w:val="0038140E"/>
    <w:rsid w:val="003925AC"/>
    <w:rsid w:val="00394763"/>
    <w:rsid w:val="00394A52"/>
    <w:rsid w:val="0039531F"/>
    <w:rsid w:val="00395C65"/>
    <w:rsid w:val="00396451"/>
    <w:rsid w:val="003A68C9"/>
    <w:rsid w:val="003A7CF8"/>
    <w:rsid w:val="003B00A4"/>
    <w:rsid w:val="003B01A7"/>
    <w:rsid w:val="003B0FB9"/>
    <w:rsid w:val="003B3DC2"/>
    <w:rsid w:val="003B41A9"/>
    <w:rsid w:val="003C05E3"/>
    <w:rsid w:val="003C6C84"/>
    <w:rsid w:val="003C7FB8"/>
    <w:rsid w:val="003D46C3"/>
    <w:rsid w:val="003D5ED5"/>
    <w:rsid w:val="003D7200"/>
    <w:rsid w:val="003E5862"/>
    <w:rsid w:val="003E6E74"/>
    <w:rsid w:val="003F38DA"/>
    <w:rsid w:val="00401CE5"/>
    <w:rsid w:val="00402562"/>
    <w:rsid w:val="00404D56"/>
    <w:rsid w:val="00407979"/>
    <w:rsid w:val="0041587D"/>
    <w:rsid w:val="00423970"/>
    <w:rsid w:val="00424CDF"/>
    <w:rsid w:val="00427920"/>
    <w:rsid w:val="00427967"/>
    <w:rsid w:val="004341D0"/>
    <w:rsid w:val="00435E44"/>
    <w:rsid w:val="00440201"/>
    <w:rsid w:val="00442719"/>
    <w:rsid w:val="004427FD"/>
    <w:rsid w:val="00444A70"/>
    <w:rsid w:val="00451F3C"/>
    <w:rsid w:val="00452369"/>
    <w:rsid w:val="00452751"/>
    <w:rsid w:val="00455E78"/>
    <w:rsid w:val="00456D79"/>
    <w:rsid w:val="00466724"/>
    <w:rsid w:val="00471F4F"/>
    <w:rsid w:val="004755BD"/>
    <w:rsid w:val="00477F80"/>
    <w:rsid w:val="00480B12"/>
    <w:rsid w:val="0048269D"/>
    <w:rsid w:val="00482CC6"/>
    <w:rsid w:val="00482F12"/>
    <w:rsid w:val="00483F19"/>
    <w:rsid w:val="00485F9E"/>
    <w:rsid w:val="00487580"/>
    <w:rsid w:val="0049483D"/>
    <w:rsid w:val="004A1532"/>
    <w:rsid w:val="004A2357"/>
    <w:rsid w:val="004A6EA6"/>
    <w:rsid w:val="004B2782"/>
    <w:rsid w:val="004B354F"/>
    <w:rsid w:val="004B56FF"/>
    <w:rsid w:val="004B5B8E"/>
    <w:rsid w:val="004B6503"/>
    <w:rsid w:val="004C672A"/>
    <w:rsid w:val="004C7B4A"/>
    <w:rsid w:val="004D550F"/>
    <w:rsid w:val="004D5CB1"/>
    <w:rsid w:val="004E4F8E"/>
    <w:rsid w:val="004F6BE7"/>
    <w:rsid w:val="004F701F"/>
    <w:rsid w:val="004F78F9"/>
    <w:rsid w:val="005000C1"/>
    <w:rsid w:val="00500BB8"/>
    <w:rsid w:val="005015B2"/>
    <w:rsid w:val="00504ABA"/>
    <w:rsid w:val="00504B7A"/>
    <w:rsid w:val="005103C5"/>
    <w:rsid w:val="0051071C"/>
    <w:rsid w:val="005109FD"/>
    <w:rsid w:val="005152B2"/>
    <w:rsid w:val="00517046"/>
    <w:rsid w:val="005177D8"/>
    <w:rsid w:val="005236FC"/>
    <w:rsid w:val="005269F3"/>
    <w:rsid w:val="00526E73"/>
    <w:rsid w:val="00532683"/>
    <w:rsid w:val="00532E2C"/>
    <w:rsid w:val="005351AE"/>
    <w:rsid w:val="00536919"/>
    <w:rsid w:val="00545CAC"/>
    <w:rsid w:val="00566232"/>
    <w:rsid w:val="00570703"/>
    <w:rsid w:val="005821F5"/>
    <w:rsid w:val="00591893"/>
    <w:rsid w:val="0059745C"/>
    <w:rsid w:val="005A044D"/>
    <w:rsid w:val="005A1195"/>
    <w:rsid w:val="005A7ADA"/>
    <w:rsid w:val="005A7CBE"/>
    <w:rsid w:val="005B0CF4"/>
    <w:rsid w:val="005B19B3"/>
    <w:rsid w:val="005B1ACF"/>
    <w:rsid w:val="005B2B26"/>
    <w:rsid w:val="005B531B"/>
    <w:rsid w:val="005B533C"/>
    <w:rsid w:val="005B7806"/>
    <w:rsid w:val="005C4137"/>
    <w:rsid w:val="005D1E2D"/>
    <w:rsid w:val="005D5E13"/>
    <w:rsid w:val="005E0122"/>
    <w:rsid w:val="005E0838"/>
    <w:rsid w:val="005E349F"/>
    <w:rsid w:val="005E7F7B"/>
    <w:rsid w:val="005F0598"/>
    <w:rsid w:val="005F0D62"/>
    <w:rsid w:val="005F1719"/>
    <w:rsid w:val="005F4342"/>
    <w:rsid w:val="005F4ACA"/>
    <w:rsid w:val="005F60E6"/>
    <w:rsid w:val="005F734E"/>
    <w:rsid w:val="00603F14"/>
    <w:rsid w:val="006055D7"/>
    <w:rsid w:val="00606505"/>
    <w:rsid w:val="00611403"/>
    <w:rsid w:val="00612A6A"/>
    <w:rsid w:val="00612C26"/>
    <w:rsid w:val="00612DC6"/>
    <w:rsid w:val="006176FA"/>
    <w:rsid w:val="0062275C"/>
    <w:rsid w:val="006278F3"/>
    <w:rsid w:val="00627EC3"/>
    <w:rsid w:val="006301C7"/>
    <w:rsid w:val="00635D05"/>
    <w:rsid w:val="00644F9A"/>
    <w:rsid w:val="00645401"/>
    <w:rsid w:val="006549EF"/>
    <w:rsid w:val="0066183C"/>
    <w:rsid w:val="006653AF"/>
    <w:rsid w:val="00670882"/>
    <w:rsid w:val="00675832"/>
    <w:rsid w:val="00677927"/>
    <w:rsid w:val="00680FDB"/>
    <w:rsid w:val="006851E6"/>
    <w:rsid w:val="00685E8B"/>
    <w:rsid w:val="00687D3A"/>
    <w:rsid w:val="006923EB"/>
    <w:rsid w:val="00694420"/>
    <w:rsid w:val="006A1563"/>
    <w:rsid w:val="006A49F9"/>
    <w:rsid w:val="006A6926"/>
    <w:rsid w:val="006A7552"/>
    <w:rsid w:val="006B490A"/>
    <w:rsid w:val="006B69E5"/>
    <w:rsid w:val="006D16BD"/>
    <w:rsid w:val="006D21D1"/>
    <w:rsid w:val="006D2876"/>
    <w:rsid w:val="006E0ED9"/>
    <w:rsid w:val="006E108B"/>
    <w:rsid w:val="006E1D60"/>
    <w:rsid w:val="006E355C"/>
    <w:rsid w:val="006E441B"/>
    <w:rsid w:val="006F62F6"/>
    <w:rsid w:val="00703E51"/>
    <w:rsid w:val="00704021"/>
    <w:rsid w:val="00704416"/>
    <w:rsid w:val="0070494D"/>
    <w:rsid w:val="007052C9"/>
    <w:rsid w:val="007068EA"/>
    <w:rsid w:val="0071049C"/>
    <w:rsid w:val="007105AD"/>
    <w:rsid w:val="00710D4A"/>
    <w:rsid w:val="00716D14"/>
    <w:rsid w:val="00720A1B"/>
    <w:rsid w:val="00722340"/>
    <w:rsid w:val="00725BB1"/>
    <w:rsid w:val="00730E80"/>
    <w:rsid w:val="00731281"/>
    <w:rsid w:val="007353A3"/>
    <w:rsid w:val="00736A52"/>
    <w:rsid w:val="0074403D"/>
    <w:rsid w:val="007457AD"/>
    <w:rsid w:val="00753F4E"/>
    <w:rsid w:val="007557C5"/>
    <w:rsid w:val="007562D6"/>
    <w:rsid w:val="00766D0E"/>
    <w:rsid w:val="007832A9"/>
    <w:rsid w:val="0078425C"/>
    <w:rsid w:val="00787385"/>
    <w:rsid w:val="00794A91"/>
    <w:rsid w:val="007A25BF"/>
    <w:rsid w:val="007A75DF"/>
    <w:rsid w:val="007B0B88"/>
    <w:rsid w:val="007B395B"/>
    <w:rsid w:val="007B506A"/>
    <w:rsid w:val="007B50D3"/>
    <w:rsid w:val="007B6914"/>
    <w:rsid w:val="007B6A52"/>
    <w:rsid w:val="007C0A47"/>
    <w:rsid w:val="007E3058"/>
    <w:rsid w:val="007E41B6"/>
    <w:rsid w:val="007E4AA4"/>
    <w:rsid w:val="007E4F7B"/>
    <w:rsid w:val="007E52CE"/>
    <w:rsid w:val="007E63EF"/>
    <w:rsid w:val="007E6BC8"/>
    <w:rsid w:val="007F76A8"/>
    <w:rsid w:val="00802C2A"/>
    <w:rsid w:val="008047F4"/>
    <w:rsid w:val="00804F48"/>
    <w:rsid w:val="008063FB"/>
    <w:rsid w:val="0081066F"/>
    <w:rsid w:val="00810CEB"/>
    <w:rsid w:val="0081424C"/>
    <w:rsid w:val="00815249"/>
    <w:rsid w:val="008152D0"/>
    <w:rsid w:val="008159DB"/>
    <w:rsid w:val="00823703"/>
    <w:rsid w:val="00831160"/>
    <w:rsid w:val="008321D2"/>
    <w:rsid w:val="00835596"/>
    <w:rsid w:val="0084189E"/>
    <w:rsid w:val="00842787"/>
    <w:rsid w:val="00847B6A"/>
    <w:rsid w:val="008575E1"/>
    <w:rsid w:val="00857B40"/>
    <w:rsid w:val="00860B96"/>
    <w:rsid w:val="008744CE"/>
    <w:rsid w:val="0088027A"/>
    <w:rsid w:val="00880D58"/>
    <w:rsid w:val="008818B9"/>
    <w:rsid w:val="00882BC0"/>
    <w:rsid w:val="00884A0D"/>
    <w:rsid w:val="0089145A"/>
    <w:rsid w:val="00892FD1"/>
    <w:rsid w:val="008950DC"/>
    <w:rsid w:val="00895416"/>
    <w:rsid w:val="008974A9"/>
    <w:rsid w:val="008A4A39"/>
    <w:rsid w:val="008A4C6D"/>
    <w:rsid w:val="008B05A6"/>
    <w:rsid w:val="008B1D05"/>
    <w:rsid w:val="008B2358"/>
    <w:rsid w:val="008B58F4"/>
    <w:rsid w:val="008B6A90"/>
    <w:rsid w:val="008C11CB"/>
    <w:rsid w:val="008C6B29"/>
    <w:rsid w:val="008D1703"/>
    <w:rsid w:val="008D2319"/>
    <w:rsid w:val="008D4E15"/>
    <w:rsid w:val="008E0CC3"/>
    <w:rsid w:val="008E1EA9"/>
    <w:rsid w:val="008E2271"/>
    <w:rsid w:val="008E5680"/>
    <w:rsid w:val="008F0986"/>
    <w:rsid w:val="008F16A1"/>
    <w:rsid w:val="008F2A43"/>
    <w:rsid w:val="008F3B55"/>
    <w:rsid w:val="009007C6"/>
    <w:rsid w:val="0090275B"/>
    <w:rsid w:val="009029F3"/>
    <w:rsid w:val="009046AE"/>
    <w:rsid w:val="009051B5"/>
    <w:rsid w:val="00905773"/>
    <w:rsid w:val="00906348"/>
    <w:rsid w:val="00915912"/>
    <w:rsid w:val="009234BD"/>
    <w:rsid w:val="00926067"/>
    <w:rsid w:val="009278BF"/>
    <w:rsid w:val="00930649"/>
    <w:rsid w:val="00931AC1"/>
    <w:rsid w:val="00932E60"/>
    <w:rsid w:val="0093536C"/>
    <w:rsid w:val="009371B2"/>
    <w:rsid w:val="00940C6B"/>
    <w:rsid w:val="00941A81"/>
    <w:rsid w:val="0094709E"/>
    <w:rsid w:val="00951261"/>
    <w:rsid w:val="0095215C"/>
    <w:rsid w:val="00962BBD"/>
    <w:rsid w:val="00975CFD"/>
    <w:rsid w:val="00975F37"/>
    <w:rsid w:val="009923DA"/>
    <w:rsid w:val="00992AC9"/>
    <w:rsid w:val="00993789"/>
    <w:rsid w:val="00994B56"/>
    <w:rsid w:val="009A5372"/>
    <w:rsid w:val="009B2EB8"/>
    <w:rsid w:val="009C0341"/>
    <w:rsid w:val="009D1AA5"/>
    <w:rsid w:val="009D2998"/>
    <w:rsid w:val="009D3897"/>
    <w:rsid w:val="009E2187"/>
    <w:rsid w:val="009E26CA"/>
    <w:rsid w:val="009E4860"/>
    <w:rsid w:val="009E5F69"/>
    <w:rsid w:val="009F0C88"/>
    <w:rsid w:val="009F1AF0"/>
    <w:rsid w:val="009F6A21"/>
    <w:rsid w:val="00A066CB"/>
    <w:rsid w:val="00A10572"/>
    <w:rsid w:val="00A21E37"/>
    <w:rsid w:val="00A26873"/>
    <w:rsid w:val="00A271BE"/>
    <w:rsid w:val="00A524EC"/>
    <w:rsid w:val="00A52CCB"/>
    <w:rsid w:val="00A55683"/>
    <w:rsid w:val="00A612E2"/>
    <w:rsid w:val="00A8154D"/>
    <w:rsid w:val="00A86425"/>
    <w:rsid w:val="00A86519"/>
    <w:rsid w:val="00A875D1"/>
    <w:rsid w:val="00A901ED"/>
    <w:rsid w:val="00A9160F"/>
    <w:rsid w:val="00A920EC"/>
    <w:rsid w:val="00A938B4"/>
    <w:rsid w:val="00A94E2A"/>
    <w:rsid w:val="00A96609"/>
    <w:rsid w:val="00A97A3E"/>
    <w:rsid w:val="00AA63B4"/>
    <w:rsid w:val="00AA7749"/>
    <w:rsid w:val="00AA7BAE"/>
    <w:rsid w:val="00AB18E9"/>
    <w:rsid w:val="00AC07E2"/>
    <w:rsid w:val="00AC180B"/>
    <w:rsid w:val="00AC394B"/>
    <w:rsid w:val="00AC4E19"/>
    <w:rsid w:val="00AC6A45"/>
    <w:rsid w:val="00AD0D4F"/>
    <w:rsid w:val="00AD5B51"/>
    <w:rsid w:val="00AD62A7"/>
    <w:rsid w:val="00AD6F29"/>
    <w:rsid w:val="00AE0F94"/>
    <w:rsid w:val="00AF5913"/>
    <w:rsid w:val="00AF79FD"/>
    <w:rsid w:val="00B00702"/>
    <w:rsid w:val="00B02F6E"/>
    <w:rsid w:val="00B12F59"/>
    <w:rsid w:val="00B13D78"/>
    <w:rsid w:val="00B141C6"/>
    <w:rsid w:val="00B14CD2"/>
    <w:rsid w:val="00B169D5"/>
    <w:rsid w:val="00B20CFB"/>
    <w:rsid w:val="00B20E46"/>
    <w:rsid w:val="00B219CD"/>
    <w:rsid w:val="00B22062"/>
    <w:rsid w:val="00B2441E"/>
    <w:rsid w:val="00B24D0E"/>
    <w:rsid w:val="00B30814"/>
    <w:rsid w:val="00B3312B"/>
    <w:rsid w:val="00B337E4"/>
    <w:rsid w:val="00B33C6B"/>
    <w:rsid w:val="00B432BE"/>
    <w:rsid w:val="00B445F4"/>
    <w:rsid w:val="00B4707D"/>
    <w:rsid w:val="00B47748"/>
    <w:rsid w:val="00B50ADD"/>
    <w:rsid w:val="00B51705"/>
    <w:rsid w:val="00B51FD0"/>
    <w:rsid w:val="00B52935"/>
    <w:rsid w:val="00B54DC2"/>
    <w:rsid w:val="00B61DB2"/>
    <w:rsid w:val="00B6447B"/>
    <w:rsid w:val="00B64E2C"/>
    <w:rsid w:val="00B675E6"/>
    <w:rsid w:val="00B812BA"/>
    <w:rsid w:val="00B85AD3"/>
    <w:rsid w:val="00B90C25"/>
    <w:rsid w:val="00B94B4D"/>
    <w:rsid w:val="00B94E8D"/>
    <w:rsid w:val="00B96BF4"/>
    <w:rsid w:val="00BA01F8"/>
    <w:rsid w:val="00BA0378"/>
    <w:rsid w:val="00BA080E"/>
    <w:rsid w:val="00BA191B"/>
    <w:rsid w:val="00BB7C8F"/>
    <w:rsid w:val="00BC0044"/>
    <w:rsid w:val="00BC0C73"/>
    <w:rsid w:val="00BC6AD8"/>
    <w:rsid w:val="00BC7F6D"/>
    <w:rsid w:val="00BD5CA7"/>
    <w:rsid w:val="00BD6B05"/>
    <w:rsid w:val="00BE3467"/>
    <w:rsid w:val="00BE4FBE"/>
    <w:rsid w:val="00BE72E8"/>
    <w:rsid w:val="00BF4849"/>
    <w:rsid w:val="00BF6FFC"/>
    <w:rsid w:val="00C04D8A"/>
    <w:rsid w:val="00C06D49"/>
    <w:rsid w:val="00C15245"/>
    <w:rsid w:val="00C23083"/>
    <w:rsid w:val="00C255A4"/>
    <w:rsid w:val="00C26FDA"/>
    <w:rsid w:val="00C30850"/>
    <w:rsid w:val="00C30859"/>
    <w:rsid w:val="00C36827"/>
    <w:rsid w:val="00C36934"/>
    <w:rsid w:val="00C40A63"/>
    <w:rsid w:val="00C40F89"/>
    <w:rsid w:val="00C44B94"/>
    <w:rsid w:val="00C44C36"/>
    <w:rsid w:val="00C46A24"/>
    <w:rsid w:val="00C50595"/>
    <w:rsid w:val="00C52F7C"/>
    <w:rsid w:val="00C541D6"/>
    <w:rsid w:val="00C56B91"/>
    <w:rsid w:val="00C5739C"/>
    <w:rsid w:val="00C86EE7"/>
    <w:rsid w:val="00C91AB1"/>
    <w:rsid w:val="00C95811"/>
    <w:rsid w:val="00C95F34"/>
    <w:rsid w:val="00CA2541"/>
    <w:rsid w:val="00CA5463"/>
    <w:rsid w:val="00CA5C1B"/>
    <w:rsid w:val="00CB50B8"/>
    <w:rsid w:val="00CB56F5"/>
    <w:rsid w:val="00CC6B48"/>
    <w:rsid w:val="00CC6C69"/>
    <w:rsid w:val="00CC78CD"/>
    <w:rsid w:val="00CD02D7"/>
    <w:rsid w:val="00CD5298"/>
    <w:rsid w:val="00CE1FAD"/>
    <w:rsid w:val="00CE4CDC"/>
    <w:rsid w:val="00CE6D55"/>
    <w:rsid w:val="00CF0047"/>
    <w:rsid w:val="00CF100B"/>
    <w:rsid w:val="00CF7408"/>
    <w:rsid w:val="00D00B36"/>
    <w:rsid w:val="00D0328B"/>
    <w:rsid w:val="00D0572E"/>
    <w:rsid w:val="00D05F38"/>
    <w:rsid w:val="00D064E2"/>
    <w:rsid w:val="00D07B51"/>
    <w:rsid w:val="00D07F6D"/>
    <w:rsid w:val="00D20F5D"/>
    <w:rsid w:val="00D22F65"/>
    <w:rsid w:val="00D22FCF"/>
    <w:rsid w:val="00D230F2"/>
    <w:rsid w:val="00D2371A"/>
    <w:rsid w:val="00D277BF"/>
    <w:rsid w:val="00D30105"/>
    <w:rsid w:val="00D318BA"/>
    <w:rsid w:val="00D4024E"/>
    <w:rsid w:val="00D40C5C"/>
    <w:rsid w:val="00D4125C"/>
    <w:rsid w:val="00D42980"/>
    <w:rsid w:val="00D450AA"/>
    <w:rsid w:val="00D46525"/>
    <w:rsid w:val="00D526DC"/>
    <w:rsid w:val="00D569B4"/>
    <w:rsid w:val="00D611E6"/>
    <w:rsid w:val="00D63910"/>
    <w:rsid w:val="00D64A5D"/>
    <w:rsid w:val="00D66905"/>
    <w:rsid w:val="00D704A5"/>
    <w:rsid w:val="00D828A0"/>
    <w:rsid w:val="00D83620"/>
    <w:rsid w:val="00D86544"/>
    <w:rsid w:val="00D90545"/>
    <w:rsid w:val="00D90FD2"/>
    <w:rsid w:val="00D9232E"/>
    <w:rsid w:val="00D9234B"/>
    <w:rsid w:val="00D93B58"/>
    <w:rsid w:val="00D94178"/>
    <w:rsid w:val="00D94FE3"/>
    <w:rsid w:val="00D9716B"/>
    <w:rsid w:val="00D97C5E"/>
    <w:rsid w:val="00DA23DD"/>
    <w:rsid w:val="00DA3C6D"/>
    <w:rsid w:val="00DA3D11"/>
    <w:rsid w:val="00DA6CBE"/>
    <w:rsid w:val="00DB6F54"/>
    <w:rsid w:val="00DC1133"/>
    <w:rsid w:val="00DC291F"/>
    <w:rsid w:val="00DC3BE3"/>
    <w:rsid w:val="00DD0145"/>
    <w:rsid w:val="00DD0166"/>
    <w:rsid w:val="00DD129B"/>
    <w:rsid w:val="00DD1B27"/>
    <w:rsid w:val="00DE5698"/>
    <w:rsid w:val="00DF1BBA"/>
    <w:rsid w:val="00DF4579"/>
    <w:rsid w:val="00DF6512"/>
    <w:rsid w:val="00E0354F"/>
    <w:rsid w:val="00E1122E"/>
    <w:rsid w:val="00E157DA"/>
    <w:rsid w:val="00E202E2"/>
    <w:rsid w:val="00E301DD"/>
    <w:rsid w:val="00E34704"/>
    <w:rsid w:val="00E348EA"/>
    <w:rsid w:val="00E3540C"/>
    <w:rsid w:val="00E35E56"/>
    <w:rsid w:val="00E3689C"/>
    <w:rsid w:val="00E378D2"/>
    <w:rsid w:val="00E37E64"/>
    <w:rsid w:val="00E42261"/>
    <w:rsid w:val="00E53AD8"/>
    <w:rsid w:val="00E57F1F"/>
    <w:rsid w:val="00E61E8C"/>
    <w:rsid w:val="00E62A9A"/>
    <w:rsid w:val="00E65718"/>
    <w:rsid w:val="00E70CD3"/>
    <w:rsid w:val="00E74417"/>
    <w:rsid w:val="00E76919"/>
    <w:rsid w:val="00E81154"/>
    <w:rsid w:val="00E81A56"/>
    <w:rsid w:val="00E83E22"/>
    <w:rsid w:val="00E90CBF"/>
    <w:rsid w:val="00E968D0"/>
    <w:rsid w:val="00E97AF7"/>
    <w:rsid w:val="00EA17D6"/>
    <w:rsid w:val="00EA26BB"/>
    <w:rsid w:val="00EA2C7B"/>
    <w:rsid w:val="00EA2D88"/>
    <w:rsid w:val="00EA5960"/>
    <w:rsid w:val="00EA6B39"/>
    <w:rsid w:val="00EB0394"/>
    <w:rsid w:val="00EB0487"/>
    <w:rsid w:val="00EB57BC"/>
    <w:rsid w:val="00EB5BF7"/>
    <w:rsid w:val="00EC0A4B"/>
    <w:rsid w:val="00EC35CE"/>
    <w:rsid w:val="00EC41FA"/>
    <w:rsid w:val="00EC46DF"/>
    <w:rsid w:val="00ED1521"/>
    <w:rsid w:val="00ED20A8"/>
    <w:rsid w:val="00ED2ADB"/>
    <w:rsid w:val="00EE3ED0"/>
    <w:rsid w:val="00EE4F74"/>
    <w:rsid w:val="00EE5E61"/>
    <w:rsid w:val="00EF023E"/>
    <w:rsid w:val="00EF12AC"/>
    <w:rsid w:val="00EF514B"/>
    <w:rsid w:val="00EF657E"/>
    <w:rsid w:val="00F02652"/>
    <w:rsid w:val="00F06226"/>
    <w:rsid w:val="00F06DCC"/>
    <w:rsid w:val="00F16DC4"/>
    <w:rsid w:val="00F17581"/>
    <w:rsid w:val="00F22456"/>
    <w:rsid w:val="00F23E0E"/>
    <w:rsid w:val="00F25091"/>
    <w:rsid w:val="00F27094"/>
    <w:rsid w:val="00F35710"/>
    <w:rsid w:val="00F36EC3"/>
    <w:rsid w:val="00F40351"/>
    <w:rsid w:val="00F4448D"/>
    <w:rsid w:val="00F4592C"/>
    <w:rsid w:val="00F45D0B"/>
    <w:rsid w:val="00F5599D"/>
    <w:rsid w:val="00F57876"/>
    <w:rsid w:val="00F70C85"/>
    <w:rsid w:val="00F711E0"/>
    <w:rsid w:val="00F72B40"/>
    <w:rsid w:val="00F756C2"/>
    <w:rsid w:val="00F80332"/>
    <w:rsid w:val="00F80490"/>
    <w:rsid w:val="00F827B8"/>
    <w:rsid w:val="00F82CB7"/>
    <w:rsid w:val="00F840AC"/>
    <w:rsid w:val="00F8544D"/>
    <w:rsid w:val="00F863D2"/>
    <w:rsid w:val="00F906AF"/>
    <w:rsid w:val="00F935D7"/>
    <w:rsid w:val="00F95143"/>
    <w:rsid w:val="00F97307"/>
    <w:rsid w:val="00FA5F89"/>
    <w:rsid w:val="00FA7150"/>
    <w:rsid w:val="00FB2114"/>
    <w:rsid w:val="00FB4144"/>
    <w:rsid w:val="00FC07D7"/>
    <w:rsid w:val="00FC0BC6"/>
    <w:rsid w:val="00FC0F88"/>
    <w:rsid w:val="00FC10FC"/>
    <w:rsid w:val="00FC47A8"/>
    <w:rsid w:val="00FD3338"/>
    <w:rsid w:val="00FD6F2B"/>
    <w:rsid w:val="00FD754E"/>
    <w:rsid w:val="00FE0D71"/>
    <w:rsid w:val="00FE3B93"/>
    <w:rsid w:val="00FE3D35"/>
    <w:rsid w:val="00FE3D4B"/>
    <w:rsid w:val="00FE5FDE"/>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070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uiPriority w:val="9"/>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uiPriority w:val="9"/>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paragraph" w:styleId="af3">
    <w:name w:val="Balloon Text"/>
    <w:basedOn w:val="a"/>
    <w:link w:val="af4"/>
    <w:uiPriority w:val="99"/>
    <w:semiHidden/>
    <w:unhideWhenUsed/>
    <w:rsid w:val="00FA7150"/>
    <w:pPr>
      <w:spacing w:after="0"/>
    </w:pPr>
    <w:rPr>
      <w:sz w:val="18"/>
      <w:szCs w:val="18"/>
    </w:rPr>
  </w:style>
  <w:style w:type="character" w:customStyle="1" w:styleId="af4">
    <w:name w:val="批注框文本 字符"/>
    <w:basedOn w:val="a0"/>
    <w:link w:val="af3"/>
    <w:uiPriority w:val="99"/>
    <w:semiHidden/>
    <w:rsid w:val="00FA7150"/>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0C439-6B94-4C3B-B11E-7900ACC9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665</Words>
  <Characters>3792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5</cp:revision>
  <dcterms:created xsi:type="dcterms:W3CDTF">2024-10-04T07:54:00Z</dcterms:created>
  <dcterms:modified xsi:type="dcterms:W3CDTF">2024-10-04T08:08:00Z</dcterms:modified>
</cp:coreProperties>
</file>